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46DB8" w:rsidRDefault="00446DB8" w:rsidP="00BC61DB">
      <w:pPr>
        <w:rPr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pStyle w:val="Header"/>
        <w:tabs>
          <w:tab w:val="left" w:pos="708"/>
        </w:tabs>
      </w:pPr>
    </w:p>
    <w:p w:rsidR="00446DB8" w:rsidRDefault="00446DB8" w:rsidP="00BC61DB">
      <w:pPr>
        <w:rPr>
          <w:sz w:val="28"/>
          <w:szCs w:val="28"/>
        </w:rPr>
      </w:pPr>
      <w:r>
        <w:rPr>
          <w:sz w:val="28"/>
          <w:szCs w:val="28"/>
        </w:rPr>
        <w:t>19.11.</w:t>
      </w:r>
      <w:r w:rsidRPr="00B375A2">
        <w:rPr>
          <w:sz w:val="28"/>
          <w:szCs w:val="28"/>
        </w:rPr>
        <w:t>2015                                           № 90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х.Верхняковский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бюджетной политики и основных направлениях</w:t>
      </w:r>
      <w:r w:rsidRPr="007F7F96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Верхняковского сельского поселения 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2016 – 2018 годы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446DB8" w:rsidRDefault="00446DB8" w:rsidP="00331191">
      <w:pPr>
        <w:spacing w:line="206" w:lineRule="auto"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статьей 11 Решения Собрания депутатов Верхняковского сельского поселения от 26.09.2007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95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Верхняковском сельском поселении»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>а также постановлением Администрации Верхняковского сельского поселения от 02.06.2015 №49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и сроков разработки прогноза социально-экономического развития</w:t>
      </w:r>
    </w:p>
    <w:p w:rsidR="00446DB8" w:rsidRDefault="00446DB8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 и  составления проекта бюджета Верхняковского сельского поселения Верхнедонского района на 2016 год</w:t>
      </w:r>
    </w:p>
    <w:p w:rsidR="00446DB8" w:rsidRPr="007F7F96" w:rsidRDefault="00446DB8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2017 и 2018 годов» Администрация Верхняковского сельского поселения  </w:t>
      </w:r>
      <w:r w:rsidRPr="007F7F96">
        <w:rPr>
          <w:b/>
          <w:bCs/>
          <w:sz w:val="28"/>
          <w:szCs w:val="28"/>
        </w:rPr>
        <w:t>п о с т а н о в л я е т:</w:t>
      </w:r>
    </w:p>
    <w:p w:rsidR="00446DB8" w:rsidRPr="007F7F96" w:rsidRDefault="00446DB8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 xml:space="preserve">Верхняковского сельского поселения </w:t>
      </w:r>
      <w:r w:rsidRPr="007F7F96">
        <w:rPr>
          <w:sz w:val="28"/>
          <w:szCs w:val="28"/>
        </w:rPr>
        <w:t>на 2016 – 2018 годы согласно приложению к настоящему постановлению.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>Специалистам администрации Верхняковского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 xml:space="preserve">Верхняковского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Верхняковского сельского поселения </w:t>
      </w:r>
      <w:r w:rsidRPr="007F7F96">
        <w:rPr>
          <w:sz w:val="28"/>
          <w:szCs w:val="28"/>
        </w:rPr>
        <w:t>на 2016 – 2018 годы.</w:t>
      </w:r>
    </w:p>
    <w:p w:rsidR="00446DB8" w:rsidRPr="007F7F96" w:rsidRDefault="00446DB8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</w:t>
      </w:r>
      <w:r w:rsidRPr="007F7F96">
        <w:rPr>
          <w:sz w:val="28"/>
          <w:szCs w:val="28"/>
        </w:rPr>
        <w:t>.</w:t>
      </w: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446DB8" w:rsidP="007F7F9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        А.А.Романов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Pr="00331191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331191">
        <w:rPr>
          <w:sz w:val="22"/>
          <w:szCs w:val="22"/>
        </w:rPr>
        <w:t>Постановление вносит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31191">
        <w:rPr>
          <w:sz w:val="22"/>
          <w:szCs w:val="22"/>
        </w:rPr>
        <w:t>сектор экономики и финансов</w:t>
      </w:r>
    </w:p>
    <w:p w:rsidR="00446DB8" w:rsidRDefault="00446DB8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6DB8" w:rsidRPr="00B375A2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B375A2">
        <w:rPr>
          <w:sz w:val="28"/>
          <w:szCs w:val="28"/>
        </w:rPr>
        <w:t>от 19.11.2015 № 90</w:t>
      </w: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и основные направления </w:t>
      </w:r>
      <w:r>
        <w:rPr>
          <w:sz w:val="28"/>
          <w:szCs w:val="28"/>
        </w:rPr>
        <w:br/>
        <w:t xml:space="preserve">налоговой политики Верхняковского сельского поселения на 2016 – 2018 годы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46DB8" w:rsidRPr="00665B7D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положениями Послания Президента Российской Федерации Федеральному Собранию Российской Федерации от 04.12.2014, Программой повышения </w:t>
      </w:r>
      <w:r w:rsidRPr="00665B7D">
        <w:rPr>
          <w:sz w:val="28"/>
          <w:szCs w:val="28"/>
        </w:rPr>
        <w:t>эффективности управления общественными  муниципальными финансами на период до</w:t>
      </w:r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2018 года, </w:t>
      </w:r>
      <w:r>
        <w:rPr>
          <w:sz w:val="28"/>
          <w:szCs w:val="28"/>
        </w:rPr>
        <w:t>утвержденной распоряжением Правительства Российской Федерации от 30.12.2013 № 2593-р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Основные итоги реализации бюджетной </w:t>
      </w:r>
      <w:r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проводимая Администрацией Верхняковского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сельского поселения.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обеспечена положительная динамика основных показателей консолидированного бюджета Верхняковского сельского поселения Верхнедонского района.</w:t>
      </w:r>
    </w:p>
    <w:p w:rsidR="00446DB8" w:rsidRPr="00781FA1" w:rsidRDefault="00446DB8" w:rsidP="006B0937">
      <w:pPr>
        <w:ind w:firstLine="709"/>
        <w:jc w:val="both"/>
        <w:rPr>
          <w:sz w:val="28"/>
          <w:szCs w:val="28"/>
        </w:rPr>
      </w:pPr>
      <w:r w:rsidRPr="00781FA1">
        <w:rPr>
          <w:sz w:val="28"/>
          <w:szCs w:val="28"/>
          <w:shd w:val="clear" w:color="auto" w:fill="FFFFFF"/>
        </w:rPr>
        <w:t xml:space="preserve">Исполнение консолидированного бюджета сельского поселения </w:t>
      </w:r>
      <w:r w:rsidRPr="00781FA1">
        <w:rPr>
          <w:sz w:val="28"/>
          <w:szCs w:val="28"/>
        </w:rPr>
        <w:t>составило: по доходам</w:t>
      </w:r>
      <w:r w:rsidRPr="00AB1476">
        <w:rPr>
          <w:color w:val="FF0000"/>
          <w:sz w:val="28"/>
          <w:szCs w:val="28"/>
        </w:rPr>
        <w:t xml:space="preserve"> </w:t>
      </w:r>
      <w:r w:rsidRPr="00781FA1">
        <w:rPr>
          <w:sz w:val="28"/>
          <w:szCs w:val="28"/>
        </w:rPr>
        <w:t xml:space="preserve">– 9290,6 тыс. рублей и по расходам – </w:t>
      </w:r>
      <w:r>
        <w:rPr>
          <w:sz w:val="28"/>
          <w:szCs w:val="28"/>
        </w:rPr>
        <w:t>8798,0 тыс.</w:t>
      </w:r>
      <w:r w:rsidRPr="00781FA1">
        <w:rPr>
          <w:sz w:val="28"/>
          <w:szCs w:val="28"/>
        </w:rPr>
        <w:t xml:space="preserve"> рублей</w:t>
      </w:r>
      <w:r w:rsidRPr="00781FA1">
        <w:rPr>
          <w:color w:val="FF0000"/>
          <w:sz w:val="28"/>
          <w:szCs w:val="28"/>
        </w:rPr>
        <w:t xml:space="preserve">, </w:t>
      </w:r>
      <w:r w:rsidRPr="00665B7D">
        <w:rPr>
          <w:sz w:val="28"/>
          <w:szCs w:val="28"/>
        </w:rPr>
        <w:t>что на 2709,8 тыс. рублей, ниже показателей 2013 года</w:t>
      </w:r>
      <w:r w:rsidRPr="00781FA1">
        <w:rPr>
          <w:color w:val="FF0000"/>
          <w:sz w:val="28"/>
          <w:szCs w:val="28"/>
        </w:rPr>
        <w:t xml:space="preserve"> </w:t>
      </w:r>
      <w:r w:rsidRPr="00665B7D">
        <w:rPr>
          <w:sz w:val="28"/>
          <w:szCs w:val="28"/>
        </w:rPr>
        <w:t>по доходам , и на 2393,6 тыс. рублей, – по расходам.</w:t>
      </w:r>
      <w:r>
        <w:rPr>
          <w:sz w:val="28"/>
          <w:szCs w:val="28"/>
        </w:rPr>
        <w:t xml:space="preserve"> Уменьшение произошло из-за уменьшения безвозмездных поступлений </w:t>
      </w:r>
      <w:r w:rsidRPr="00665B7D">
        <w:rPr>
          <w:sz w:val="28"/>
          <w:szCs w:val="28"/>
        </w:rPr>
        <w:t xml:space="preserve"> По результатам исполнения бюджета</w:t>
      </w:r>
      <w:r w:rsidRPr="00781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81FA1">
        <w:rPr>
          <w:sz w:val="28"/>
          <w:szCs w:val="28"/>
        </w:rPr>
        <w:t xml:space="preserve"> сложился </w:t>
      </w:r>
      <w:r>
        <w:rPr>
          <w:sz w:val="28"/>
          <w:szCs w:val="28"/>
        </w:rPr>
        <w:t>профицит</w:t>
      </w:r>
      <w:r w:rsidRPr="00781FA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694,6 тыс</w:t>
      </w:r>
      <w:r w:rsidRPr="00781FA1">
        <w:rPr>
          <w:sz w:val="28"/>
          <w:szCs w:val="28"/>
        </w:rPr>
        <w:t>. рублей.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Доходными источниками консолидированного бюджета сельского поселения являлись собственные доходы и безвозмездные поступления. Объем собственных доходов составил 4128,2 рублей, или 44,4 процента всех поступлений в консолидированный бюджет сельского поселения , с ростом к уровню прошлого года на 816,6 тыс. рублей, или на 24,7 процента.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из областного бюджета в собственных доходах составили по итогам 2014 года 35,2 процента. 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задач. </w:t>
      </w:r>
    </w:p>
    <w:p w:rsidR="00446DB8" w:rsidRPr="00DE70CB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реализацию 7 муниципальных  программ Верхняковского сельского поселения направлено 5017,2</w:t>
      </w:r>
      <w:r w:rsidRPr="004E21EA">
        <w:rPr>
          <w:color w:val="FF0000"/>
          <w:sz w:val="28"/>
          <w:szCs w:val="28"/>
        </w:rPr>
        <w:t xml:space="preserve"> </w:t>
      </w:r>
      <w:r w:rsidRPr="00DE70CB">
        <w:rPr>
          <w:sz w:val="28"/>
          <w:szCs w:val="28"/>
        </w:rPr>
        <w:t xml:space="preserve">тыс. рублей, или 57,0 процента расходов  бюджета сельского поселения. </w:t>
      </w:r>
    </w:p>
    <w:p w:rsidR="00446DB8" w:rsidRPr="00DE70CB" w:rsidRDefault="00446DB8" w:rsidP="006B0937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Приоритетом являлось обеспечение населения услугами отраслей социальной сферы. На эти цели направлено 3369,6 тыс. рублей, что составляет 38,3 процентов всех расходов консолидированного бюджета сельского поселения, что соответствует  уровню 2013 года.</w:t>
      </w:r>
    </w:p>
    <w:p w:rsidR="00446DB8" w:rsidRDefault="00446DB8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мобилизации собственных доходов бюджета сельского поселения  реализованы мероприятия плана по повышению поступлений налоговых и неналоговых доходов, а также по сокращению недоимки в бюджеты всех уровней.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Администрацией сельского поселения . Все налоговые льготы признаны эффективными, поскольку имеют социальную направленность.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2014 году уделялось одному из основных факторов стабильности  – проведению взвешенной долговой политики.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долг Верхняковского сельского поселения составил 0,0 тыс. рублей 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социально значимым обязательствам консолидированного бюджета Верхняковского сельского поселения отсутствовала. 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Новациями бюджетного процесса в Верхняковском сельском поселении с 2014 года стало усиление внутреннего муниципального финансового контроля.</w:t>
      </w:r>
    </w:p>
    <w:p w:rsidR="00446DB8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контрактам.</w:t>
      </w:r>
    </w:p>
    <w:p w:rsidR="00446DB8" w:rsidRPr="000C6369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0C6369">
        <w:rPr>
          <w:sz w:val="28"/>
          <w:szCs w:val="28"/>
        </w:rPr>
        <w:t xml:space="preserve">Планирование и исполнение бюджета сельского поселения осуществляется посредством автоматизированной системы управления АСБП , участниками которой являются главные распорядители бюджетных средств. </w:t>
      </w:r>
    </w:p>
    <w:p w:rsidR="00446DB8" w:rsidRPr="00D46AA4" w:rsidRDefault="00446DB8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г. доходы консолидированного бюджета Верхняковского сельского поселения составили 3721,7 тыс. рублей, или 45,8 процента к годовому плану. Расходы исполнены в сумме 4173,0 тыс. рублей, или 47,3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Pr="00D46AA4">
        <w:rPr>
          <w:sz w:val="28"/>
          <w:szCs w:val="28"/>
        </w:rPr>
        <w:t xml:space="preserve">114,7 и 118,1 процента.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</w:r>
      <w:r>
        <w:rPr>
          <w:sz w:val="28"/>
          <w:szCs w:val="28"/>
        </w:rPr>
        <w:br/>
        <w:t>политикии налоговой политики на 2016 – 2018 годы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DB8" w:rsidRPr="000C6369" w:rsidRDefault="00446DB8" w:rsidP="00D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2018 годов, сформулированы в Программе повышения эффективности управления муниципальными финансами на период до 2018 года в Верхняковском сельском поселении, утвержденной постановлением Администрации Верхняковского сельского поселения от </w:t>
      </w:r>
      <w:r w:rsidRPr="000C6369">
        <w:rPr>
          <w:sz w:val="28"/>
          <w:szCs w:val="28"/>
        </w:rPr>
        <w:t>26.05.2014 № 56.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Верхняковского сельского поселения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>устойчивости бюджета сельского поселения, выполнение принятых обязательств 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потенциала, </w:t>
      </w:r>
      <w:r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>
        <w:rPr>
          <w:sz w:val="28"/>
          <w:szCs w:val="28"/>
        </w:rPr>
        <w:t>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расходов. В связи с этим необходимо обеспечить устойчивую конструкцию бюджета сельского поселения и долгосрочную стабильность предельных объемов расходных обязательств.</w:t>
      </w:r>
    </w:p>
    <w:p w:rsidR="00446DB8" w:rsidRDefault="00446DB8" w:rsidP="006B093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муниципального долга сельского поселения и соблюдение предельного уровня, определенного законодательством. 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созданию условий для повышения качества предоставления муниципальных услуг;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процедур проведения муниципальных закупок;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76">
        <w:rPr>
          <w:sz w:val="28"/>
          <w:szCs w:val="28"/>
        </w:rPr>
        <w:t>Приоритетным направлением Администрации Верхняковского сельского поселения в сфере налоговой политики будет являться создание условий для обеспечения наполняемости бюджета собственными доходами в полном объеме</w:t>
      </w:r>
      <w:r>
        <w:rPr>
          <w:sz w:val="28"/>
          <w:szCs w:val="28"/>
        </w:rPr>
        <w:t>.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процесса и налоговой политики Верхняковского сельского поселения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нормативно-правового регулирования бюджетного процесса будет осуществляться в целях внедрения на территории сельского поселения новых механизмов и инструментов реализации бюджетного процесса.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сельского поселения в соответствие с федеральным и областным законодательством.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сельского поселения будет обеспечиваться путем реализации муниципальных программ Верхняковского сельского поселения. </w:t>
      </w:r>
    </w:p>
    <w:p w:rsidR="00446DB8" w:rsidRDefault="00446DB8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 , прогноза социально-экономического развития Ростовской области и прогноза социально-экономического развития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и обласных документах. Переходный период предполагает постепенное введение налога на имущество физических лиц от кадастровой стоимости по мере готовности  к его введению.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 сельского поселения,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46DB8" w:rsidRDefault="00446DB8" w:rsidP="002E6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2016 года исполнение муниципального задания муниципальными учреждениями Верхняковского сельского поселения будет осуществляться в рамках сформированного муниципального задания в порядке, установленном постановлением Администрации Верхняковского сельского поселения </w:t>
      </w:r>
      <w:r w:rsidRPr="002E6E00">
        <w:rPr>
          <w:sz w:val="28"/>
          <w:szCs w:val="28"/>
        </w:rPr>
        <w:t xml:space="preserve">от 07.10.2015 № 83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Верхняковского сельского поселения и финансового обеспечения выполнения муниципального задания» в соответствии с новациями, принятыми на федеральном уровне, областном уровне.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Верхняковского сельского поселения о правилах </w:t>
      </w:r>
      <w:r>
        <w:rPr>
          <w:kern w:val="2"/>
          <w:sz w:val="28"/>
          <w:szCs w:val="28"/>
        </w:rPr>
        <w:t>определения 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Администрации Верхняковского сельского поселения необходимо обеспечить утверждение планов закупок, на основании проектов которых будет формироваться проект бюджета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реализация плана мероприятий по оздоровлению муниципальных финансов, включая мероприятия, направленные на рост доходов, оптимизацию расходов.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446DB8" w:rsidRPr="002E6E00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E00">
        <w:rPr>
          <w:sz w:val="28"/>
          <w:szCs w:val="28"/>
        </w:rPr>
        <w:t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сельского поселения. Данные документы планируются к разработке после принятия аналогичных порядков на федеральном и областном уровнях.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Ростовской области на период до 2020 года.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приоритетных задач политики – в первую очередь безусловное обеспечение реализации Указа Президента Российской Федерации от 07.05.2012 № 597 (далее – указ Президента Российской Федерации). В их числе по направлениям: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указе Президента Российской Федерации, будет направлена на достижение значений результатов, установленных «дорожными картами».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 порядке.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бюджета сельского поселения будут  пересматриваться приоритеты в рамках общих бюджетных подходов и доведенных предельных показателей расходов бюджета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Верхняковского сельского поселения.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производительности труда работников муниципальных учреждений;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 сельского поселения, направляемых муниципальным бюджетным учреждениям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446DB8" w:rsidRPr="000E4199" w:rsidRDefault="00446DB8" w:rsidP="006B0937">
      <w:pPr>
        <w:ind w:firstLine="709"/>
        <w:jc w:val="both"/>
        <w:rPr>
          <w:sz w:val="28"/>
          <w:szCs w:val="28"/>
        </w:rPr>
      </w:pPr>
      <w:r w:rsidRPr="000E4199">
        <w:rPr>
          <w:sz w:val="28"/>
          <w:szCs w:val="28"/>
        </w:rPr>
        <w:t>повышение эффективности расходов в части предоставления средств бюджета сельского поселения внебюджетному сектору экономики;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 исходя из методики расчета среднемесячной начисленной заработной платы наемных работников в организациях, 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>я Президента Российской Федерации Федеральному Собранию от 04.12.2014 при формировании бюджета сельского поселения учтено решение о сокращении расходов бюджета сельского поселения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 обслуживание муниципального долга сельского поселения, резервный фонд Администрации Верхняковского сельского поселения).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сельского поселения;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>
        <w:rPr>
          <w:i/>
          <w:iCs/>
          <w:sz w:val="28"/>
          <w:szCs w:val="28"/>
        </w:rPr>
        <w:t>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возможных рисков разбалансированности бюджета необходимо обеспечить направление дополнительных поступлений по доходам, прежде всего, на снижение бюджетного дефицита.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проведение крайне взвешенной долговой политики. </w:t>
      </w:r>
    </w:p>
    <w:p w:rsidR="00446DB8" w:rsidRDefault="00446DB8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46DB8" w:rsidRPr="007F7F96" w:rsidRDefault="00446DB8" w:rsidP="006B0937">
      <w:pPr>
        <w:ind w:firstLine="709"/>
        <w:rPr>
          <w:sz w:val="24"/>
          <w:szCs w:val="24"/>
        </w:rPr>
      </w:pPr>
    </w:p>
    <w:p w:rsidR="00446DB8" w:rsidRDefault="00446DB8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прозрачностии открытости бюджетного процесса</w:t>
      </w:r>
    </w:p>
    <w:p w:rsidR="00446DB8" w:rsidRDefault="00446DB8" w:rsidP="006B0937">
      <w:pPr>
        <w:widowControl w:val="0"/>
        <w:spacing w:line="228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начиная с 2014 года 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</w:t>
      </w:r>
      <w:r>
        <w:rPr>
          <w:sz w:val="28"/>
          <w:szCs w:val="28"/>
        </w:rPr>
        <w:t>авления общественными финансами</w:t>
      </w:r>
      <w:r w:rsidRPr="00B375A2">
        <w:rPr>
          <w:sz w:val="28"/>
          <w:szCs w:val="28"/>
        </w:rPr>
        <w:t>, обеспечение достоверности и доступности для граждан информации о деятельности органов власти Ростовской области.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446DB8" w:rsidRPr="00B375A2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Развертывание данного портала существенно</w:t>
      </w:r>
      <w:r w:rsidRPr="008540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власти  с общественностью необходимо продолжить проведение публичных слушаний по проектам решений о бюджете сельского поселения и об отчете об исполнении  бюджета сельского поселения. </w:t>
      </w:r>
    </w:p>
    <w:p w:rsidR="00446DB8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446DB8" w:rsidRDefault="00446DB8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целях обеспечения прозрачности и открытости муниципальных финансов, повышения доступности и понятности информации о бюджете Администрации Верхняковского сельского поселения необходимо обеспечить регулярную публикацию и обновление рубрики «Бюджет для граждан».</w:t>
      </w:r>
    </w:p>
    <w:p w:rsidR="00446DB8" w:rsidRDefault="00446DB8">
      <w:pPr>
        <w:rPr>
          <w:sz w:val="28"/>
          <w:szCs w:val="28"/>
        </w:rPr>
      </w:pPr>
    </w:p>
    <w:p w:rsidR="00446DB8" w:rsidRDefault="00446DB8">
      <w:pPr>
        <w:rPr>
          <w:sz w:val="28"/>
          <w:szCs w:val="28"/>
        </w:rPr>
      </w:pPr>
    </w:p>
    <w:p w:rsidR="00446DB8" w:rsidRDefault="00446DB8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  А.И.Литвинова</w:t>
      </w:r>
    </w:p>
    <w:sectPr w:rsidR="00446DB8" w:rsidSect="00FD0FF9">
      <w:headerReference w:type="default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B8" w:rsidRDefault="00446DB8">
      <w:r>
        <w:separator/>
      </w:r>
    </w:p>
  </w:endnote>
  <w:endnote w:type="continuationSeparator" w:id="1">
    <w:p w:rsidR="00446DB8" w:rsidRDefault="004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B8" w:rsidRDefault="00446DB8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6DB8" w:rsidRDefault="00446DB8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B8" w:rsidRDefault="00446DB8">
      <w:r>
        <w:separator/>
      </w:r>
    </w:p>
  </w:footnote>
  <w:footnote w:type="continuationSeparator" w:id="1">
    <w:p w:rsidR="00446DB8" w:rsidRDefault="004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B8" w:rsidRDefault="00446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7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6369"/>
    <w:rsid w:val="000D08B2"/>
    <w:rsid w:val="000D157C"/>
    <w:rsid w:val="000E1E20"/>
    <w:rsid w:val="000E4199"/>
    <w:rsid w:val="000E5F10"/>
    <w:rsid w:val="000F06A4"/>
    <w:rsid w:val="0010321F"/>
    <w:rsid w:val="00107B54"/>
    <w:rsid w:val="00111976"/>
    <w:rsid w:val="001157AE"/>
    <w:rsid w:val="00123961"/>
    <w:rsid w:val="001312D1"/>
    <w:rsid w:val="0013133D"/>
    <w:rsid w:val="001329BF"/>
    <w:rsid w:val="00145314"/>
    <w:rsid w:val="00152691"/>
    <w:rsid w:val="001532E8"/>
    <w:rsid w:val="00153E1D"/>
    <w:rsid w:val="001540BC"/>
    <w:rsid w:val="001622DD"/>
    <w:rsid w:val="00165897"/>
    <w:rsid w:val="00184E27"/>
    <w:rsid w:val="0019006B"/>
    <w:rsid w:val="00191000"/>
    <w:rsid w:val="0019306B"/>
    <w:rsid w:val="001969E4"/>
    <w:rsid w:val="001A0C17"/>
    <w:rsid w:val="001A1B4E"/>
    <w:rsid w:val="001A49DD"/>
    <w:rsid w:val="001A7BFD"/>
    <w:rsid w:val="001B592D"/>
    <w:rsid w:val="001B61C1"/>
    <w:rsid w:val="001C09E4"/>
    <w:rsid w:val="001C1398"/>
    <w:rsid w:val="001E7D7F"/>
    <w:rsid w:val="001E7EC8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53935"/>
    <w:rsid w:val="00254093"/>
    <w:rsid w:val="00257360"/>
    <w:rsid w:val="0026768C"/>
    <w:rsid w:val="0027683B"/>
    <w:rsid w:val="00290E92"/>
    <w:rsid w:val="0029470B"/>
    <w:rsid w:val="002957A0"/>
    <w:rsid w:val="002A000E"/>
    <w:rsid w:val="002A420D"/>
    <w:rsid w:val="002A45A3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E6E00"/>
    <w:rsid w:val="002F4D5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191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4E72"/>
    <w:rsid w:val="003D1FAB"/>
    <w:rsid w:val="003D6A0A"/>
    <w:rsid w:val="003F0051"/>
    <w:rsid w:val="003F1149"/>
    <w:rsid w:val="004039E4"/>
    <w:rsid w:val="004111BA"/>
    <w:rsid w:val="0042489B"/>
    <w:rsid w:val="00425525"/>
    <w:rsid w:val="00427B3E"/>
    <w:rsid w:val="00430B43"/>
    <w:rsid w:val="00446DB8"/>
    <w:rsid w:val="004511C4"/>
    <w:rsid w:val="004511E0"/>
    <w:rsid w:val="004576CA"/>
    <w:rsid w:val="004647D8"/>
    <w:rsid w:val="0047533B"/>
    <w:rsid w:val="00476F55"/>
    <w:rsid w:val="00481B18"/>
    <w:rsid w:val="004912A7"/>
    <w:rsid w:val="00492AA0"/>
    <w:rsid w:val="00496401"/>
    <w:rsid w:val="004A094F"/>
    <w:rsid w:val="004B5BC3"/>
    <w:rsid w:val="004B692F"/>
    <w:rsid w:val="004C0BFD"/>
    <w:rsid w:val="004C18B2"/>
    <w:rsid w:val="004D189D"/>
    <w:rsid w:val="004D1F5B"/>
    <w:rsid w:val="004D240E"/>
    <w:rsid w:val="004D355F"/>
    <w:rsid w:val="004E0A59"/>
    <w:rsid w:val="004E0BDF"/>
    <w:rsid w:val="004E21EA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A7139"/>
    <w:rsid w:val="005C42CB"/>
    <w:rsid w:val="005D7087"/>
    <w:rsid w:val="005D7D52"/>
    <w:rsid w:val="005E5AEB"/>
    <w:rsid w:val="005F32E9"/>
    <w:rsid w:val="006000DD"/>
    <w:rsid w:val="00613351"/>
    <w:rsid w:val="00631750"/>
    <w:rsid w:val="00633558"/>
    <w:rsid w:val="006464BD"/>
    <w:rsid w:val="00646D86"/>
    <w:rsid w:val="006536EC"/>
    <w:rsid w:val="006558C4"/>
    <w:rsid w:val="00665B7D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6E58AF"/>
    <w:rsid w:val="006E7634"/>
    <w:rsid w:val="00702FFC"/>
    <w:rsid w:val="007036D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6BF2"/>
    <w:rsid w:val="00767AD2"/>
    <w:rsid w:val="00770279"/>
    <w:rsid w:val="0077138D"/>
    <w:rsid w:val="00776086"/>
    <w:rsid w:val="0078182E"/>
    <w:rsid w:val="00781FA1"/>
    <w:rsid w:val="00783B99"/>
    <w:rsid w:val="00787558"/>
    <w:rsid w:val="0079517D"/>
    <w:rsid w:val="00795E41"/>
    <w:rsid w:val="00796D37"/>
    <w:rsid w:val="007A4730"/>
    <w:rsid w:val="007A7C89"/>
    <w:rsid w:val="007B4135"/>
    <w:rsid w:val="007B63DF"/>
    <w:rsid w:val="007C2D29"/>
    <w:rsid w:val="007C411B"/>
    <w:rsid w:val="007C61F7"/>
    <w:rsid w:val="007E2897"/>
    <w:rsid w:val="007F6167"/>
    <w:rsid w:val="007F7F96"/>
    <w:rsid w:val="008067EB"/>
    <w:rsid w:val="00807445"/>
    <w:rsid w:val="00825C91"/>
    <w:rsid w:val="00840658"/>
    <w:rsid w:val="0085109E"/>
    <w:rsid w:val="008531DF"/>
    <w:rsid w:val="00853CD2"/>
    <w:rsid w:val="00854038"/>
    <w:rsid w:val="00864DE4"/>
    <w:rsid w:val="00865921"/>
    <w:rsid w:val="008663E7"/>
    <w:rsid w:val="00870975"/>
    <w:rsid w:val="008764FF"/>
    <w:rsid w:val="0089074D"/>
    <w:rsid w:val="00891972"/>
    <w:rsid w:val="008928EE"/>
    <w:rsid w:val="00894987"/>
    <w:rsid w:val="008C03F6"/>
    <w:rsid w:val="008C0DF9"/>
    <w:rsid w:val="008C12A3"/>
    <w:rsid w:val="008E038E"/>
    <w:rsid w:val="008E4F7F"/>
    <w:rsid w:val="008E5322"/>
    <w:rsid w:val="008E7746"/>
    <w:rsid w:val="008F0195"/>
    <w:rsid w:val="008F2EAA"/>
    <w:rsid w:val="008F619D"/>
    <w:rsid w:val="00911C3F"/>
    <w:rsid w:val="0091308C"/>
    <w:rsid w:val="00920540"/>
    <w:rsid w:val="0092226F"/>
    <w:rsid w:val="00935666"/>
    <w:rsid w:val="00936DE3"/>
    <w:rsid w:val="00936F4D"/>
    <w:rsid w:val="00944C99"/>
    <w:rsid w:val="00945130"/>
    <w:rsid w:val="009550E1"/>
    <w:rsid w:val="009644B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6EDE"/>
    <w:rsid w:val="009F28F8"/>
    <w:rsid w:val="009F53FC"/>
    <w:rsid w:val="009F6174"/>
    <w:rsid w:val="00A028D8"/>
    <w:rsid w:val="00A21D35"/>
    <w:rsid w:val="00A23923"/>
    <w:rsid w:val="00A2517C"/>
    <w:rsid w:val="00A30373"/>
    <w:rsid w:val="00A54221"/>
    <w:rsid w:val="00A615B0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1641"/>
    <w:rsid w:val="00AA7EF5"/>
    <w:rsid w:val="00AB1476"/>
    <w:rsid w:val="00AB32C0"/>
    <w:rsid w:val="00AB47E7"/>
    <w:rsid w:val="00AB5B8E"/>
    <w:rsid w:val="00AC06AE"/>
    <w:rsid w:val="00AC4234"/>
    <w:rsid w:val="00AC4B59"/>
    <w:rsid w:val="00AC539A"/>
    <w:rsid w:val="00AF1AFD"/>
    <w:rsid w:val="00B01499"/>
    <w:rsid w:val="00B03D20"/>
    <w:rsid w:val="00B07968"/>
    <w:rsid w:val="00B226AF"/>
    <w:rsid w:val="00B256B2"/>
    <w:rsid w:val="00B27189"/>
    <w:rsid w:val="00B271B9"/>
    <w:rsid w:val="00B30178"/>
    <w:rsid w:val="00B36F56"/>
    <w:rsid w:val="00B375A2"/>
    <w:rsid w:val="00B473A7"/>
    <w:rsid w:val="00B53093"/>
    <w:rsid w:val="00B538A6"/>
    <w:rsid w:val="00B55DFE"/>
    <w:rsid w:val="00B56AAF"/>
    <w:rsid w:val="00B60AAE"/>
    <w:rsid w:val="00B625CB"/>
    <w:rsid w:val="00B647E1"/>
    <w:rsid w:val="00B67297"/>
    <w:rsid w:val="00B77947"/>
    <w:rsid w:val="00B9373A"/>
    <w:rsid w:val="00B960B2"/>
    <w:rsid w:val="00BA0F1D"/>
    <w:rsid w:val="00BA2E04"/>
    <w:rsid w:val="00BA37F7"/>
    <w:rsid w:val="00BC1597"/>
    <w:rsid w:val="00BC2CDF"/>
    <w:rsid w:val="00BC48A0"/>
    <w:rsid w:val="00BC61DB"/>
    <w:rsid w:val="00BD094B"/>
    <w:rsid w:val="00BE04BD"/>
    <w:rsid w:val="00BE32E5"/>
    <w:rsid w:val="00BE37C9"/>
    <w:rsid w:val="00BE7EFA"/>
    <w:rsid w:val="00BF279A"/>
    <w:rsid w:val="00BF3A14"/>
    <w:rsid w:val="00BF431F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3340"/>
    <w:rsid w:val="00CB7B5C"/>
    <w:rsid w:val="00CD3069"/>
    <w:rsid w:val="00CD7EDD"/>
    <w:rsid w:val="00CE0CD6"/>
    <w:rsid w:val="00CE354A"/>
    <w:rsid w:val="00CE3C40"/>
    <w:rsid w:val="00CF2DFE"/>
    <w:rsid w:val="00CF491D"/>
    <w:rsid w:val="00CF4C78"/>
    <w:rsid w:val="00D00AB0"/>
    <w:rsid w:val="00D02CB1"/>
    <w:rsid w:val="00D22D84"/>
    <w:rsid w:val="00D27895"/>
    <w:rsid w:val="00D36073"/>
    <w:rsid w:val="00D4343F"/>
    <w:rsid w:val="00D46AA4"/>
    <w:rsid w:val="00D5470B"/>
    <w:rsid w:val="00D60444"/>
    <w:rsid w:val="00D63175"/>
    <w:rsid w:val="00D65AD2"/>
    <w:rsid w:val="00D82B2C"/>
    <w:rsid w:val="00D83387"/>
    <w:rsid w:val="00D8360E"/>
    <w:rsid w:val="00D83C6A"/>
    <w:rsid w:val="00D84291"/>
    <w:rsid w:val="00D84383"/>
    <w:rsid w:val="00D846BC"/>
    <w:rsid w:val="00D852C3"/>
    <w:rsid w:val="00D857E0"/>
    <w:rsid w:val="00D96828"/>
    <w:rsid w:val="00DA13BE"/>
    <w:rsid w:val="00DA6DD2"/>
    <w:rsid w:val="00DA79D4"/>
    <w:rsid w:val="00DB5BB9"/>
    <w:rsid w:val="00DB659F"/>
    <w:rsid w:val="00DC0DBE"/>
    <w:rsid w:val="00DC5709"/>
    <w:rsid w:val="00DD5623"/>
    <w:rsid w:val="00DD7AC6"/>
    <w:rsid w:val="00DE1E9F"/>
    <w:rsid w:val="00DE37C1"/>
    <w:rsid w:val="00DE405F"/>
    <w:rsid w:val="00DE70CB"/>
    <w:rsid w:val="00DF0355"/>
    <w:rsid w:val="00E23832"/>
    <w:rsid w:val="00E24826"/>
    <w:rsid w:val="00E27B99"/>
    <w:rsid w:val="00E338E3"/>
    <w:rsid w:val="00E36B39"/>
    <w:rsid w:val="00E36FB7"/>
    <w:rsid w:val="00E37C66"/>
    <w:rsid w:val="00E40E81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82"/>
    <w:rsid w:val="00EA2CEE"/>
    <w:rsid w:val="00EA4566"/>
    <w:rsid w:val="00EA6C99"/>
    <w:rsid w:val="00EB30A4"/>
    <w:rsid w:val="00EB6049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5C11"/>
    <w:rsid w:val="00F3339A"/>
    <w:rsid w:val="00F5329B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95C00"/>
    <w:rsid w:val="00FA2968"/>
    <w:rsid w:val="00FA3D30"/>
    <w:rsid w:val="00FA4F9C"/>
    <w:rsid w:val="00FA7B28"/>
    <w:rsid w:val="00FB2416"/>
    <w:rsid w:val="00FB2774"/>
    <w:rsid w:val="00FB2945"/>
    <w:rsid w:val="00FC1B15"/>
    <w:rsid w:val="00FD0FF9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FF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FF9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8EE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0FF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8E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0FF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28EE"/>
    <w:rPr>
      <w:sz w:val="20"/>
      <w:szCs w:val="20"/>
    </w:rPr>
  </w:style>
  <w:style w:type="paragraph" w:customStyle="1" w:styleId="Postan">
    <w:name w:val="Postan"/>
    <w:basedOn w:val="Normal"/>
    <w:uiPriority w:val="99"/>
    <w:rsid w:val="00FD0FF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F96"/>
  </w:style>
  <w:style w:type="paragraph" w:styleId="Header">
    <w:name w:val="header"/>
    <w:basedOn w:val="Normal"/>
    <w:link w:val="HeaderChar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8E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D0FF9"/>
  </w:style>
  <w:style w:type="character" w:customStyle="1" w:styleId="ListParagraphChar">
    <w:name w:val="List Paragraph Char"/>
    <w:link w:val="ListParagraph"/>
    <w:uiPriority w:val="99"/>
    <w:locked/>
    <w:rsid w:val="006B0937"/>
  </w:style>
  <w:style w:type="paragraph" w:styleId="ListParagraph">
    <w:name w:val="List Paragraph"/>
    <w:basedOn w:val="Normal"/>
    <w:link w:val="ListParagraphChar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6B0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9</Pages>
  <Words>3250</Words>
  <Characters>18530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</cp:lastModifiedBy>
  <cp:revision>20</cp:revision>
  <cp:lastPrinted>2015-11-05T08:09:00Z</cp:lastPrinted>
  <dcterms:created xsi:type="dcterms:W3CDTF">2015-11-18T07:19:00Z</dcterms:created>
  <dcterms:modified xsi:type="dcterms:W3CDTF">2015-11-19T06:44:00Z</dcterms:modified>
</cp:coreProperties>
</file>