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9558" w14:textId="77777777" w:rsidR="006700C2" w:rsidRPr="006700C2" w:rsidRDefault="006700C2" w:rsidP="00E6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385B296D" w14:textId="77777777" w:rsidR="006700C2" w:rsidRPr="006700C2" w:rsidRDefault="006700C2" w:rsidP="00E6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общественного обсуждения проекта</w:t>
      </w:r>
    </w:p>
    <w:p w14:paraId="4B590AA3" w14:textId="77777777" w:rsidR="006700C2" w:rsidRDefault="006700C2" w:rsidP="00E6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Плана мероприятий по противодействию коррупции </w:t>
      </w:r>
    </w:p>
    <w:p w14:paraId="1C510A66" w14:textId="5C546BBD" w:rsidR="006700C2" w:rsidRPr="006700C2" w:rsidRDefault="006700C2" w:rsidP="00E609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  </w:t>
      </w:r>
      <w:r w:rsidR="00134A6B">
        <w:rPr>
          <w:rFonts w:ascii="Times New Roman" w:hAnsi="Times New Roman" w:cs="Times New Roman"/>
          <w:b/>
          <w:sz w:val="28"/>
          <w:szCs w:val="28"/>
          <w:lang w:eastAsia="ru-RU"/>
        </w:rPr>
        <w:t>Верхнедонском</w:t>
      </w: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670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</w:p>
    <w:p w14:paraId="6C08AFB0" w14:textId="77777777" w:rsidR="006700C2" w:rsidRPr="006700C2" w:rsidRDefault="006700C2" w:rsidP="006700C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48DB77" w14:textId="7AA0D0CF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1. Порядок общественного обсуждения проекта  </w:t>
      </w:r>
      <w:hyperlink r:id="rId8" w:tgtFrame="_blank" w:history="1">
        <w:r w:rsidRPr="006700C2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6700C2">
        <w:rPr>
          <w:rFonts w:ascii="Times New Roman" w:hAnsi="Times New Roman" w:cs="Times New Roman"/>
          <w:sz w:val="28"/>
          <w:szCs w:val="28"/>
          <w:lang w:eastAsia="ru-RU"/>
        </w:rPr>
        <w:t>а мероприятий по противодействию коррупции в муниципальном образовании «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>Верхнедонской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на 2018-2020 годы (далее – Порядок) устанавливает форму, порядок и сроки общественного обсуждения проекта Плана мероприят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 xml:space="preserve">ий по противодействию коррупции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>Верхнедонском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на 2018-2020</w:t>
      </w:r>
      <w:r w:rsidR="004F1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годы (далее - План мероприятий), разработанного во исполнение подпункта «б» пункта 3 Указа Президента Российской Федерации от 29 июня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№ 378 «О Национальном плане противодействия коррупции на 2018–2020 годы».</w:t>
      </w:r>
    </w:p>
    <w:p w14:paraId="1A1826B2" w14:textId="7688CB35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2. Порядок разработан в целях:</w:t>
      </w:r>
    </w:p>
    <w:p w14:paraId="2B913290" w14:textId="60051ED0" w:rsidR="006700C2" w:rsidRPr="00E609B2" w:rsidRDefault="006700C2" w:rsidP="00E609B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информирования граждан и организаций о проекте Плана мероприятий;</w:t>
      </w:r>
    </w:p>
    <w:p w14:paraId="7C4D851E" w14:textId="3F065DBA" w:rsidR="006700C2" w:rsidRPr="00E609B2" w:rsidRDefault="006700C2" w:rsidP="00E609B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выявления и учета общественного мнения о мероприятиях по противодействию коррупции, предлагаемых в проекте Плана мероприятий;</w:t>
      </w:r>
    </w:p>
    <w:p w14:paraId="44F8C2B0" w14:textId="069083DF" w:rsidR="006700C2" w:rsidRPr="00E609B2" w:rsidRDefault="006700C2" w:rsidP="00E609B2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подготовки по результатам общественного обсуждения проекта Плана мероприятий, предложений и рекомендаций по внесению изменений и дополнений в указанный проект.</w:t>
      </w:r>
    </w:p>
    <w:p w14:paraId="1651BE45" w14:textId="6C3A383C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3. Организацию и проведение общественного обсуждения осуществляет 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>отдел по ощим вопросам, архивной, правовой и кадровой работе Администрации Верхнедонского района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AF87D1" w14:textId="0D534399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4. Общественное обсуждение проекта Плана мероприятий предусматривает рассмотрение указанного проекта представителями общественности, в 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с использованием информационно-телекоммуникационной сети «Интернет».</w:t>
      </w:r>
    </w:p>
    <w:p w14:paraId="68FA12DF" w14:textId="7024F63E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5. В целях организации проведения общественного обсуждения на официальном сайте Администрации 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разделе «Противодействие коррупции» размещается:</w:t>
      </w:r>
    </w:p>
    <w:p w14:paraId="5CB2ECD2" w14:textId="7455CE4C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текст проекта Плана мероприятий, вынесенный на общественное обсуждение;</w:t>
      </w:r>
    </w:p>
    <w:p w14:paraId="57342A9A" w14:textId="6D463FE3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информация о сроках общественного обсуждения проекта Плана мероприятий;</w:t>
      </w:r>
    </w:p>
    <w:p w14:paraId="07532885" w14:textId="091E8BAD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информация о сроке приема замечаний и предложений по проекту Плана мероприятий и способах их представления;</w:t>
      </w:r>
    </w:p>
    <w:p w14:paraId="1C46303D" w14:textId="398BF571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телефон, электронный и почтовый адреса ответственного лица, осуществляющего прием замечаний и предложений по проекту Плана мероприятий, а также их обобщение (далее – ответственное лицо).</w:t>
      </w:r>
    </w:p>
    <w:p w14:paraId="4BB5574C" w14:textId="1E7F802C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 Срок общественного обсуждения проекта Плана мероприятий составляет не менее 10 дней со дня опубликования на официальном сайте Администрации </w:t>
      </w:r>
      <w:r w:rsidR="00134A6B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06E2CEDD" w14:textId="4B372E20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7. Предложения и замечания по проекту Плана мероприятий принимаются в электронной форме по электронн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 xml:space="preserve">ой почте и (или)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в письменной форме, направленные по почте. Предложения и замечания по проекту Плана мероприятий могут быть также представлены в </w:t>
      </w:r>
      <w:r w:rsidR="004F124D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общим вопросам, архивной, правовой и кадровой работе </w:t>
      </w:r>
      <w:bookmarkStart w:id="0" w:name="_GoBack"/>
      <w:bookmarkEnd w:id="0"/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(каб. №2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), на бумажном или электронном носителе нарочным в рабочие дни (понедельник-пятница) с 8.00 до 1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.00.</w:t>
      </w:r>
    </w:p>
    <w:p w14:paraId="46269601" w14:textId="6EC42507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8. Основным требованием к участникам общественного обсуждения является указание фамилии, имени и отчества, почтового адреса, контактного телефона гражданина (физического лица), либо наименование, юридический и почтовый адреса, контактный телефон юридического лица, направившего замечания и (или) предложения.</w:t>
      </w:r>
    </w:p>
    <w:p w14:paraId="51557429" w14:textId="75CD71E7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9. Не подлежат рассмотрению поступившие в рамках общественного обсуждения замечания и предложения:</w:t>
      </w:r>
    </w:p>
    <w:p w14:paraId="565633E4" w14:textId="142E8D9F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в которых не указаны сведения, перечисленные в пункте 8 настоящего Порядка;</w:t>
      </w:r>
    </w:p>
    <w:p w14:paraId="44119A5A" w14:textId="415FD3B7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не поддающиеся прочтению;</w:t>
      </w:r>
    </w:p>
    <w:p w14:paraId="725B5771" w14:textId="52FE2966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экстремистской направленности;</w:t>
      </w:r>
    </w:p>
    <w:p w14:paraId="353687B5" w14:textId="63E8948E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содержащие нецензурные либо оскорбительные выражения;</w:t>
      </w:r>
    </w:p>
    <w:p w14:paraId="0800F5C3" w14:textId="583B6C25" w:rsidR="006700C2" w:rsidRPr="00E609B2" w:rsidRDefault="006700C2" w:rsidP="00E609B2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09B2">
        <w:rPr>
          <w:rFonts w:ascii="Times New Roman" w:hAnsi="Times New Roman" w:cs="Times New Roman"/>
          <w:sz w:val="28"/>
          <w:szCs w:val="28"/>
          <w:lang w:eastAsia="ru-RU"/>
        </w:rPr>
        <w:t>поступившие по истечении установленного срока общественного обсуждения проекта Плана мероприятий.</w:t>
      </w:r>
    </w:p>
    <w:p w14:paraId="27E0E680" w14:textId="6597AE91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10. Все замечания или предложения, поступившие в электронной или письменной форме в рамках общественного обсуждения Плана мероприятий, вносятся в сводный перечень замечаний и предложений, оформляемый ответственным лицом.</w:t>
      </w:r>
    </w:p>
    <w:p w14:paraId="79F779DD" w14:textId="1E86364D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11. Не позднее пяти рабочих дней после дня окончания общественного обсуждения 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общим вопросам, архивной, правовой и кадровой работе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района рассматривает сводный перечень замечаний и предложений к проекту Плана мероприятий.</w:t>
      </w:r>
    </w:p>
    <w:p w14:paraId="260B0A6C" w14:textId="0109CD0A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>Решение по итогам рассмотрения сводного перечня замечаний и предложений к проекту Плана мероприятий оформляется итоговым протоколом, в котором указываются место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и время общественного обсуждения проекта Плана мероприятий, задачи общественного обсуждения указанного проекта, организатор общественного обсуждения, предложения, рекомендации и выводы по результатам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обсуждения проекта Плана мероприятий по противодействию коррупции </w:t>
      </w:r>
      <w:r w:rsidR="00E84B9E">
        <w:rPr>
          <w:rFonts w:ascii="Times New Roman" w:hAnsi="Times New Roman" w:cs="Times New Roman"/>
          <w:sz w:val="28"/>
          <w:szCs w:val="28"/>
          <w:lang w:eastAsia="ru-RU"/>
        </w:rPr>
        <w:t>в Верхнедонском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 на 2018–2020 годы.</w:t>
      </w:r>
    </w:p>
    <w:p w14:paraId="109BA3E2" w14:textId="5356CF91" w:rsidR="006700C2" w:rsidRPr="006700C2" w:rsidRDefault="006700C2" w:rsidP="006700C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12. Итоговый протокол общественного обсуждения проекта Плана мероприятий размещается на официальном сайте Администрации </w:t>
      </w:r>
      <w:r w:rsidR="00347B47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и направляется главе Администрации </w:t>
      </w:r>
      <w:r w:rsidR="00347B47">
        <w:rPr>
          <w:rFonts w:ascii="Times New Roman" w:hAnsi="Times New Roman" w:cs="Times New Roman"/>
          <w:sz w:val="28"/>
          <w:szCs w:val="28"/>
          <w:lang w:eastAsia="ru-RU"/>
        </w:rPr>
        <w:t>Верхнедонского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0C2">
        <w:rPr>
          <w:rFonts w:ascii="Times New Roman" w:hAnsi="Times New Roman" w:cs="Times New Roman"/>
          <w:sz w:val="28"/>
          <w:szCs w:val="28"/>
          <w:lang w:eastAsia="ru-RU"/>
        </w:rPr>
        <w:t>района для учета при доработке проекта Плана мероприятий.</w:t>
      </w:r>
    </w:p>
    <w:p w14:paraId="5ECE5648" w14:textId="77777777" w:rsidR="00295ED2" w:rsidRDefault="00295ED2" w:rsidP="006700C2">
      <w:pPr>
        <w:ind w:firstLine="567"/>
      </w:pPr>
    </w:p>
    <w:sectPr w:rsidR="00295ED2" w:rsidSect="007804A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680" w:bottom="567" w:left="1134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5CCF0" w14:textId="77777777" w:rsidR="006B1034" w:rsidRDefault="006B1034">
      <w:pPr>
        <w:spacing w:after="0" w:line="240" w:lineRule="auto"/>
      </w:pPr>
      <w:r>
        <w:separator/>
      </w:r>
    </w:p>
  </w:endnote>
  <w:endnote w:type="continuationSeparator" w:id="0">
    <w:p w14:paraId="3313DB1D" w14:textId="77777777" w:rsidR="006B1034" w:rsidRDefault="006B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DACA" w14:textId="77777777" w:rsidR="00552529" w:rsidRDefault="006700C2" w:rsidP="00D346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AC32A8" w14:textId="77777777" w:rsidR="00552529" w:rsidRDefault="006B1034" w:rsidP="009F4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A43E" w14:textId="77777777" w:rsidR="00552529" w:rsidRDefault="006B1034" w:rsidP="009F4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42C2" w14:textId="77777777" w:rsidR="006B1034" w:rsidRDefault="006B1034">
      <w:pPr>
        <w:spacing w:after="0" w:line="240" w:lineRule="auto"/>
      </w:pPr>
      <w:r>
        <w:separator/>
      </w:r>
    </w:p>
  </w:footnote>
  <w:footnote w:type="continuationSeparator" w:id="0">
    <w:p w14:paraId="281392AD" w14:textId="77777777" w:rsidR="006B1034" w:rsidRDefault="006B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6684"/>
      <w:docPartObj>
        <w:docPartGallery w:val="Page Numbers (Top of Page)"/>
        <w:docPartUnique/>
      </w:docPartObj>
    </w:sdtPr>
    <w:sdtEndPr/>
    <w:sdtContent>
      <w:p w14:paraId="3DEAD5FD" w14:textId="77777777" w:rsidR="003D3AAE" w:rsidRDefault="006700C2" w:rsidP="003D3AAE">
        <w:pPr>
          <w:pStyle w:val="a6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4D">
          <w:rPr>
            <w:noProof/>
          </w:rPr>
          <w:t>3</w:t>
        </w:r>
        <w:r>
          <w:fldChar w:fldCharType="end"/>
        </w:r>
      </w:p>
    </w:sdtContent>
  </w:sdt>
  <w:p w14:paraId="75203049" w14:textId="77777777" w:rsidR="003D3AAE" w:rsidRDefault="006B10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C6FB" w14:textId="77777777" w:rsidR="00B35664" w:rsidRPr="00B35664" w:rsidRDefault="006B1034" w:rsidP="003D3AAE">
    <w:pPr>
      <w:pStyle w:val="a6"/>
      <w:tabs>
        <w:tab w:val="clear" w:pos="4677"/>
        <w:tab w:val="clear" w:pos="9355"/>
      </w:tabs>
      <w:jc w:val="center"/>
      <w:rPr>
        <w:sz w:val="24"/>
        <w:szCs w:val="24"/>
      </w:rPr>
    </w:pPr>
  </w:p>
  <w:p w14:paraId="6BBD5D61" w14:textId="77777777" w:rsidR="00B35664" w:rsidRDefault="006B1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BA"/>
    <w:multiLevelType w:val="hybridMultilevel"/>
    <w:tmpl w:val="A9D26010"/>
    <w:lvl w:ilvl="0" w:tplc="B75E17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7B1372"/>
    <w:multiLevelType w:val="hybridMultilevel"/>
    <w:tmpl w:val="1B026FF6"/>
    <w:lvl w:ilvl="0" w:tplc="09AEA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80460F"/>
    <w:multiLevelType w:val="hybridMultilevel"/>
    <w:tmpl w:val="CA465F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FB4C15"/>
    <w:multiLevelType w:val="hybridMultilevel"/>
    <w:tmpl w:val="0CDA5582"/>
    <w:lvl w:ilvl="0" w:tplc="75D87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25022"/>
    <w:multiLevelType w:val="hybridMultilevel"/>
    <w:tmpl w:val="C37AB090"/>
    <w:lvl w:ilvl="0" w:tplc="9350E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20"/>
    <w:rsid w:val="00134A6B"/>
    <w:rsid w:val="00295ED2"/>
    <w:rsid w:val="00347B47"/>
    <w:rsid w:val="003F6B89"/>
    <w:rsid w:val="004F124D"/>
    <w:rsid w:val="006700C2"/>
    <w:rsid w:val="006B1034"/>
    <w:rsid w:val="009C4AC3"/>
    <w:rsid w:val="00AB5236"/>
    <w:rsid w:val="00D06820"/>
    <w:rsid w:val="00E609B2"/>
    <w:rsid w:val="00E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A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6700C2"/>
    <w:rPr>
      <w:rFonts w:ascii="Times New Roman" w:hAnsi="Times New Roman"/>
      <w:sz w:val="28"/>
    </w:rPr>
  </w:style>
  <w:style w:type="character" w:styleId="a5">
    <w:name w:val="page number"/>
    <w:basedOn w:val="a0"/>
    <w:rsid w:val="006700C2"/>
  </w:style>
  <w:style w:type="paragraph" w:styleId="a6">
    <w:name w:val="header"/>
    <w:basedOn w:val="a"/>
    <w:link w:val="a7"/>
    <w:uiPriority w:val="99"/>
    <w:unhideWhenUsed/>
    <w:rsid w:val="00670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700C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7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C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6700C2"/>
    <w:rPr>
      <w:rFonts w:ascii="Times New Roman" w:hAnsi="Times New Roman"/>
      <w:sz w:val="28"/>
    </w:rPr>
  </w:style>
  <w:style w:type="character" w:styleId="a5">
    <w:name w:val="page number"/>
    <w:basedOn w:val="a0"/>
    <w:rsid w:val="006700C2"/>
  </w:style>
  <w:style w:type="paragraph" w:styleId="a6">
    <w:name w:val="header"/>
    <w:basedOn w:val="a"/>
    <w:link w:val="a7"/>
    <w:uiPriority w:val="99"/>
    <w:unhideWhenUsed/>
    <w:rsid w:val="006700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6700C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7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C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6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3F0500FD6F935E21E52651545B76166179DBF9AE937ED6224AF76DA8F078E479B8B600r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Серба</dc:creator>
  <cp:lastModifiedBy>User</cp:lastModifiedBy>
  <cp:revision>4</cp:revision>
  <cp:lastPrinted>2018-09-19T13:14:00Z</cp:lastPrinted>
  <dcterms:created xsi:type="dcterms:W3CDTF">2018-09-24T08:11:00Z</dcterms:created>
  <dcterms:modified xsi:type="dcterms:W3CDTF">2018-09-24T11:13:00Z</dcterms:modified>
</cp:coreProperties>
</file>