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7652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E4D" w:rsidRDefault="00363AEE" w:rsidP="00363A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3AEE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763E4D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Ростовской области </w:t>
      </w:r>
    </w:p>
    <w:p w:rsidR="00363AEE" w:rsidRPr="00363AEE" w:rsidRDefault="00763E4D" w:rsidP="00363A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ответят на вопросы граждан</w:t>
      </w:r>
    </w:p>
    <w:p w:rsidR="00363AEE" w:rsidRPr="00363AEE" w:rsidRDefault="00363AEE" w:rsidP="00363AE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>Федеральная кадастровая палата пров</w:t>
      </w:r>
      <w:r w:rsidR="00763E4D">
        <w:rPr>
          <w:rFonts w:ascii="Times New Roman" w:hAnsi="Times New Roman" w:cs="Times New Roman"/>
          <w:sz w:val="28"/>
          <w:szCs w:val="28"/>
        </w:rPr>
        <w:t>оди</w:t>
      </w:r>
      <w:r w:rsidRPr="00363AEE">
        <w:rPr>
          <w:rFonts w:ascii="Times New Roman" w:hAnsi="Times New Roman" w:cs="Times New Roman"/>
          <w:sz w:val="28"/>
          <w:szCs w:val="28"/>
        </w:rPr>
        <w:t xml:space="preserve">т Всероссийскую неделю консультаций по вопросам, связанным с куплей-продажей жилья, 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</w:t>
      </w:r>
      <w:r w:rsidR="00B62E95">
        <w:rPr>
          <w:rFonts w:ascii="Times New Roman" w:hAnsi="Times New Roman" w:cs="Times New Roman"/>
          <w:sz w:val="28"/>
          <w:szCs w:val="28"/>
        </w:rPr>
        <w:t xml:space="preserve">перед покупкой. </w:t>
      </w:r>
      <w:r w:rsidR="00763E4D">
        <w:rPr>
          <w:rFonts w:ascii="Times New Roman" w:hAnsi="Times New Roman" w:cs="Times New Roman"/>
          <w:sz w:val="28"/>
          <w:szCs w:val="28"/>
        </w:rPr>
        <w:t>«</w:t>
      </w:r>
      <w:r w:rsidR="00B62E95">
        <w:rPr>
          <w:rFonts w:ascii="Times New Roman" w:hAnsi="Times New Roman" w:cs="Times New Roman"/>
          <w:sz w:val="28"/>
          <w:szCs w:val="28"/>
        </w:rPr>
        <w:t>Горяч</w:t>
      </w:r>
      <w:r w:rsidR="00763E4D">
        <w:rPr>
          <w:rFonts w:ascii="Times New Roman" w:hAnsi="Times New Roman" w:cs="Times New Roman"/>
          <w:sz w:val="28"/>
          <w:szCs w:val="28"/>
        </w:rPr>
        <w:t>ая</w:t>
      </w:r>
      <w:r w:rsidR="00B62E95">
        <w:rPr>
          <w:rFonts w:ascii="Times New Roman" w:hAnsi="Times New Roman" w:cs="Times New Roman"/>
          <w:sz w:val="28"/>
          <w:szCs w:val="28"/>
        </w:rPr>
        <w:t xml:space="preserve"> лини</w:t>
      </w:r>
      <w:r w:rsidR="00763E4D">
        <w:rPr>
          <w:rFonts w:ascii="Times New Roman" w:hAnsi="Times New Roman" w:cs="Times New Roman"/>
          <w:sz w:val="28"/>
          <w:szCs w:val="28"/>
        </w:rPr>
        <w:t>я»</w:t>
      </w:r>
      <w:r w:rsidR="00B62E95">
        <w:rPr>
          <w:rFonts w:ascii="Times New Roman" w:hAnsi="Times New Roman" w:cs="Times New Roman"/>
          <w:sz w:val="28"/>
          <w:szCs w:val="28"/>
        </w:rPr>
        <w:t xml:space="preserve"> </w:t>
      </w:r>
      <w:r w:rsidRPr="00363AEE">
        <w:rPr>
          <w:rFonts w:ascii="Times New Roman" w:hAnsi="Times New Roman" w:cs="Times New Roman"/>
          <w:sz w:val="28"/>
          <w:szCs w:val="28"/>
        </w:rPr>
        <w:t>буд</w:t>
      </w:r>
      <w:r w:rsidR="00B62E95">
        <w:rPr>
          <w:rFonts w:ascii="Times New Roman" w:hAnsi="Times New Roman" w:cs="Times New Roman"/>
          <w:sz w:val="28"/>
          <w:szCs w:val="28"/>
        </w:rPr>
        <w:t>е</w:t>
      </w:r>
      <w:r w:rsidRPr="00363AEE">
        <w:rPr>
          <w:rFonts w:ascii="Times New Roman" w:hAnsi="Times New Roman" w:cs="Times New Roman"/>
          <w:sz w:val="28"/>
          <w:szCs w:val="28"/>
        </w:rPr>
        <w:t>т проведен</w:t>
      </w:r>
      <w:r w:rsidR="00B62E95">
        <w:rPr>
          <w:rFonts w:ascii="Times New Roman" w:hAnsi="Times New Roman" w:cs="Times New Roman"/>
          <w:sz w:val="28"/>
          <w:szCs w:val="28"/>
        </w:rPr>
        <w:t>а</w:t>
      </w:r>
      <w:r w:rsidRPr="00363AEE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и в Кадастровой палате</w:t>
      </w:r>
      <w:r w:rsidRPr="00363AEE">
        <w:rPr>
          <w:rFonts w:ascii="Times New Roman" w:hAnsi="Times New Roman" w:cs="Times New Roman"/>
          <w:sz w:val="28"/>
          <w:szCs w:val="28"/>
        </w:rPr>
        <w:t xml:space="preserve"> по </w:t>
      </w:r>
      <w:r w:rsidR="00B62E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363AEE"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 xml:space="preserve">Осенью рынок недвижимости традиционно оживает после летнего застоя. Однако процедура выбора и покупки жилья </w:t>
      </w:r>
      <w:r w:rsidR="00B62E95">
        <w:rPr>
          <w:rFonts w:ascii="Times New Roman" w:hAnsi="Times New Roman" w:cs="Times New Roman"/>
          <w:sz w:val="28"/>
          <w:szCs w:val="28"/>
        </w:rPr>
        <w:t>может нести риск</w:t>
      </w:r>
      <w:r w:rsidRPr="00363AEE">
        <w:rPr>
          <w:rFonts w:ascii="Times New Roman" w:hAnsi="Times New Roman" w:cs="Times New Roman"/>
          <w:sz w:val="28"/>
          <w:szCs w:val="28"/>
        </w:rPr>
        <w:t xml:space="preserve">. Как не </w:t>
      </w:r>
      <w:proofErr w:type="gramStart"/>
      <w:r w:rsidRPr="00363AEE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363AEE">
        <w:rPr>
          <w:rFonts w:ascii="Times New Roman" w:hAnsi="Times New Roman" w:cs="Times New Roman"/>
          <w:sz w:val="28"/>
          <w:szCs w:val="28"/>
        </w:rPr>
        <w:t xml:space="preserve"> жертвой мошенников</w:t>
      </w:r>
      <w:r w:rsidR="00B62E95">
        <w:rPr>
          <w:rFonts w:ascii="Times New Roman" w:hAnsi="Times New Roman" w:cs="Times New Roman"/>
          <w:sz w:val="28"/>
          <w:szCs w:val="28"/>
        </w:rPr>
        <w:t>, правильно выбрав</w:t>
      </w:r>
      <w:r w:rsidRPr="00363AEE">
        <w:rPr>
          <w:rFonts w:ascii="Times New Roman" w:hAnsi="Times New Roman" w:cs="Times New Roman"/>
          <w:sz w:val="28"/>
          <w:szCs w:val="28"/>
        </w:rPr>
        <w:t xml:space="preserve"> квартиру? Как проверить понравившийся объект на обременения? На эти и другие вопросы ответят </w:t>
      </w:r>
      <w:r w:rsidR="00B62E95">
        <w:rPr>
          <w:rFonts w:ascii="Times New Roman" w:hAnsi="Times New Roman" w:cs="Times New Roman"/>
          <w:sz w:val="28"/>
          <w:szCs w:val="28"/>
        </w:rPr>
        <w:t>специалисты Кадастровой палаты п</w:t>
      </w:r>
      <w:r w:rsidRPr="00363AEE">
        <w:rPr>
          <w:rFonts w:ascii="Times New Roman" w:hAnsi="Times New Roman" w:cs="Times New Roman"/>
          <w:sz w:val="28"/>
          <w:szCs w:val="28"/>
        </w:rPr>
        <w:t xml:space="preserve">о </w:t>
      </w:r>
      <w:r w:rsidR="00B62E95">
        <w:rPr>
          <w:rFonts w:ascii="Times New Roman" w:hAnsi="Times New Roman" w:cs="Times New Roman"/>
          <w:sz w:val="28"/>
          <w:szCs w:val="28"/>
        </w:rPr>
        <w:t xml:space="preserve">Ростовской области в ходе </w:t>
      </w:r>
      <w:r w:rsidR="00763E4D">
        <w:rPr>
          <w:rFonts w:ascii="Times New Roman" w:hAnsi="Times New Roman" w:cs="Times New Roman"/>
          <w:sz w:val="28"/>
          <w:szCs w:val="28"/>
        </w:rPr>
        <w:t>«</w:t>
      </w:r>
      <w:r w:rsidR="00B62E95">
        <w:rPr>
          <w:rFonts w:ascii="Times New Roman" w:hAnsi="Times New Roman" w:cs="Times New Roman"/>
          <w:sz w:val="28"/>
          <w:szCs w:val="28"/>
        </w:rPr>
        <w:t>горячей линии</w:t>
      </w:r>
      <w:r w:rsidR="00763E4D">
        <w:rPr>
          <w:rFonts w:ascii="Times New Roman" w:hAnsi="Times New Roman" w:cs="Times New Roman"/>
          <w:sz w:val="28"/>
          <w:szCs w:val="28"/>
        </w:rPr>
        <w:t>»</w:t>
      </w:r>
      <w:r w:rsidR="00B62E95"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B62E95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3AEE" w:rsidRPr="00363AEE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363AEE" w:rsidRPr="00363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363AEE" w:rsidRPr="00363AEE">
        <w:rPr>
          <w:rFonts w:ascii="Times New Roman" w:hAnsi="Times New Roman" w:cs="Times New Roman"/>
          <w:sz w:val="28"/>
          <w:szCs w:val="28"/>
        </w:rPr>
        <w:t>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</w:t>
      </w:r>
    </w:p>
    <w:p w:rsid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>Так, летом 2019 года вступили в силу сразу несколько законов, вносящих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AEE">
        <w:rPr>
          <w:rFonts w:ascii="Times New Roman" w:hAnsi="Times New Roman" w:cs="Times New Roman"/>
          <w:sz w:val="28"/>
          <w:szCs w:val="28"/>
        </w:rPr>
        <w:t xml:space="preserve">Проведение консультаций при совершении сделок с недвижимостью позволяет снизить количество решений о приостановлении или отказе в постановке объектов недвижимости на кадастровый учет, ликвидировать риск неправильной трактовки законодательства и обезопасить граждан от проведения непрозрачных </w:t>
      </w:r>
      <w:r w:rsidRPr="00363AEE">
        <w:rPr>
          <w:rFonts w:ascii="Times New Roman" w:hAnsi="Times New Roman" w:cs="Times New Roman"/>
          <w:sz w:val="28"/>
          <w:szCs w:val="28"/>
        </w:rPr>
        <w:lastRenderedPageBreak/>
        <w:t xml:space="preserve">сделок. Проведение тематических «горячих линий» </w:t>
      </w:r>
      <w:r w:rsidR="00B62E95">
        <w:rPr>
          <w:rFonts w:ascii="Times New Roman" w:hAnsi="Times New Roman" w:cs="Times New Roman"/>
          <w:sz w:val="28"/>
          <w:szCs w:val="28"/>
        </w:rPr>
        <w:t>К</w:t>
      </w:r>
      <w:r w:rsidRPr="00363AEE">
        <w:rPr>
          <w:rFonts w:ascii="Times New Roman" w:hAnsi="Times New Roman" w:cs="Times New Roman"/>
          <w:sz w:val="28"/>
          <w:szCs w:val="28"/>
        </w:rPr>
        <w:t>адастровой палатой</w:t>
      </w:r>
      <w:r w:rsidR="00B62E95">
        <w:rPr>
          <w:rFonts w:ascii="Times New Roman" w:hAnsi="Times New Roman" w:cs="Times New Roman"/>
          <w:sz w:val="28"/>
          <w:szCs w:val="28"/>
        </w:rPr>
        <w:t xml:space="preserve"> уже</w:t>
      </w:r>
      <w:r w:rsidRPr="00363AEE">
        <w:rPr>
          <w:rFonts w:ascii="Times New Roman" w:hAnsi="Times New Roman" w:cs="Times New Roman"/>
          <w:sz w:val="28"/>
          <w:szCs w:val="28"/>
        </w:rPr>
        <w:t xml:space="preserve"> становится регулярным</w:t>
      </w:r>
      <w:r w:rsidR="00B62E95">
        <w:rPr>
          <w:rFonts w:ascii="Times New Roman" w:hAnsi="Times New Roman" w:cs="Times New Roman"/>
          <w:sz w:val="28"/>
          <w:szCs w:val="28"/>
        </w:rPr>
        <w:t>,</w:t>
      </w:r>
      <w:r w:rsidRPr="00363AEE">
        <w:rPr>
          <w:rFonts w:ascii="Times New Roman" w:hAnsi="Times New Roman" w:cs="Times New Roman"/>
          <w:sz w:val="28"/>
          <w:szCs w:val="28"/>
        </w:rPr>
        <w:t xml:space="preserve"> </w:t>
      </w:r>
      <w:r w:rsidR="00B62E95">
        <w:rPr>
          <w:rFonts w:ascii="Times New Roman" w:hAnsi="Times New Roman" w:cs="Times New Roman"/>
          <w:sz w:val="28"/>
          <w:szCs w:val="28"/>
        </w:rPr>
        <w:t>т</w:t>
      </w:r>
      <w:r w:rsidRPr="00363AEE">
        <w:rPr>
          <w:rFonts w:ascii="Times New Roman" w:hAnsi="Times New Roman" w:cs="Times New Roman"/>
          <w:sz w:val="28"/>
          <w:szCs w:val="28"/>
        </w:rPr>
        <w:t>ак</w:t>
      </w:r>
      <w:r w:rsidR="00B62E95">
        <w:rPr>
          <w:rFonts w:ascii="Times New Roman" w:hAnsi="Times New Roman" w:cs="Times New Roman"/>
          <w:sz w:val="28"/>
          <w:szCs w:val="28"/>
        </w:rPr>
        <w:t>им образом,</w:t>
      </w:r>
      <w:r w:rsidRPr="00363AEE">
        <w:rPr>
          <w:rFonts w:ascii="Times New Roman" w:hAnsi="Times New Roman" w:cs="Times New Roman"/>
          <w:sz w:val="28"/>
          <w:szCs w:val="28"/>
        </w:rPr>
        <w:t xml:space="preserve"> граждане всей страны могут получать разъяснения специалистов по наиболее актуальным вопросам.</w:t>
      </w:r>
    </w:p>
    <w:p w:rsidR="00B62E95" w:rsidRPr="00363AEE" w:rsidRDefault="00B62E95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офис кадастровой палаты можно по телефону: </w:t>
      </w:r>
      <w:r w:rsidRPr="00B62E95">
        <w:rPr>
          <w:rFonts w:ascii="Times New Roman" w:hAnsi="Times New Roman" w:cs="Times New Roman"/>
          <w:sz w:val="28"/>
          <w:szCs w:val="28"/>
        </w:rPr>
        <w:t>8(863)210-70-08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AEE" w:rsidRPr="00363AEE" w:rsidRDefault="00363AEE" w:rsidP="00363AE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2E95" w:rsidRDefault="00B62E95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7C557C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32840"/>
    <w:rsid w:val="000D537B"/>
    <w:rsid w:val="001129FF"/>
    <w:rsid w:val="001516D9"/>
    <w:rsid w:val="00186219"/>
    <w:rsid w:val="00266D65"/>
    <w:rsid w:val="00282CE6"/>
    <w:rsid w:val="0029747A"/>
    <w:rsid w:val="002B1BA9"/>
    <w:rsid w:val="00321794"/>
    <w:rsid w:val="00363AEE"/>
    <w:rsid w:val="00375BFA"/>
    <w:rsid w:val="003E72CD"/>
    <w:rsid w:val="00486262"/>
    <w:rsid w:val="004B2319"/>
    <w:rsid w:val="004F649A"/>
    <w:rsid w:val="00583B77"/>
    <w:rsid w:val="005F2A5D"/>
    <w:rsid w:val="00642543"/>
    <w:rsid w:val="00685E76"/>
    <w:rsid w:val="006A1252"/>
    <w:rsid w:val="00763E4D"/>
    <w:rsid w:val="00765269"/>
    <w:rsid w:val="00767457"/>
    <w:rsid w:val="007C557C"/>
    <w:rsid w:val="007D6490"/>
    <w:rsid w:val="00814D99"/>
    <w:rsid w:val="008D02B5"/>
    <w:rsid w:val="009455B4"/>
    <w:rsid w:val="00982BBC"/>
    <w:rsid w:val="009C0D41"/>
    <w:rsid w:val="009D56F9"/>
    <w:rsid w:val="00B009FB"/>
    <w:rsid w:val="00B62E95"/>
    <w:rsid w:val="00B85067"/>
    <w:rsid w:val="00C26EDE"/>
    <w:rsid w:val="00D85EA8"/>
    <w:rsid w:val="00E147ED"/>
    <w:rsid w:val="00E6187D"/>
    <w:rsid w:val="00EA6F7D"/>
    <w:rsid w:val="00EB7A89"/>
    <w:rsid w:val="00F20EB0"/>
    <w:rsid w:val="00F7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6977-4482-40F9-A2B2-E7666EF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ESShumkova</cp:lastModifiedBy>
  <cp:revision>3</cp:revision>
  <dcterms:created xsi:type="dcterms:W3CDTF">2019-10-08T08:40:00Z</dcterms:created>
  <dcterms:modified xsi:type="dcterms:W3CDTF">2019-10-08T08:43:00Z</dcterms:modified>
</cp:coreProperties>
</file>