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6" w:rsidRPr="00F64F86" w:rsidRDefault="00F64F86" w:rsidP="00F64F8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F64F86" w:rsidRPr="00241BC0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1BC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F0CEAEB" wp14:editId="662000FC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0" t="0" r="0" b="7620"/>
            <wp:wrapNone/>
            <wp:docPr id="11" name="Рисунок 70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B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241BC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D9D1A1B" wp14:editId="50327735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B6D0D6" id="Прямая соединительная линия 8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e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gBo63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241BC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0" wp14:anchorId="4EFF4464" wp14:editId="26A08520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2" name="Рисунок 71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1B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="005B6660"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proofErr w:type="spellStart"/>
      <w:r w:rsidR="005B6660"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>Верхнедонского</w:t>
      </w:r>
      <w:proofErr w:type="spellEnd"/>
      <w:r w:rsidR="005B6660"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Ростовской области</w:t>
      </w: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41B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5B6660" w:rsidRPr="00241BC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01583000157200000070001</w:t>
      </w:r>
      <w:r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04379C"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04379C"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5B6660"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5778" w:rsidRPr="00241BC0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6660" w:rsidRPr="00241BC0" w:rsidRDefault="005B6660" w:rsidP="005B6660">
      <w:pPr>
        <w:spacing w:after="0" w:line="240" w:lineRule="auto"/>
        <w:ind w:firstLine="358"/>
        <w:jc w:val="center"/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</w:pPr>
      <w:r w:rsidRPr="00241BC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241BC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241BC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F64F86" w:rsidRPr="00241BC0" w:rsidRDefault="00F64F86" w:rsidP="00F64F8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3000" w:rsidRPr="00241BC0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374028472"/>
      <w:bookmarkStart w:id="1" w:name="_Toc374029320"/>
      <w:r w:rsidRPr="00241B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 ЭТАП. </w:t>
      </w:r>
    </w:p>
    <w:p w:rsidR="005A3000" w:rsidRPr="00241BC0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1B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241BC0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proofErr w:type="spellStart"/>
      <w:r w:rsidRPr="00241BC0">
        <w:rPr>
          <w:rFonts w:ascii="Times New Roman" w:hAnsi="Times New Roman" w:cs="Times New Roman"/>
          <w:b/>
          <w:sz w:val="32"/>
          <w:szCs w:val="32"/>
        </w:rPr>
        <w:t>Верхнедонского</w:t>
      </w:r>
      <w:proofErr w:type="spellEnd"/>
      <w:r w:rsidRPr="00241BC0">
        <w:rPr>
          <w:rFonts w:ascii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5A3000" w:rsidRPr="00241BC0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51E0" w:rsidRPr="00241BC0" w:rsidRDefault="00A151E0" w:rsidP="00A1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241BC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Том 1. Книга 1 Положение о территориальном планировании (корректировка). МО «</w:t>
      </w:r>
      <w:proofErr w:type="spellStart"/>
      <w:r w:rsidRPr="00241BC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Верхняковское</w:t>
      </w:r>
      <w:proofErr w:type="spellEnd"/>
      <w:r w:rsidRPr="00241BC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proofErr w:type="spellStart"/>
      <w:r w:rsidRPr="00241BC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Верхнедонского</w:t>
      </w:r>
      <w:proofErr w:type="spellEnd"/>
      <w:r w:rsidRPr="00241BC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района</w:t>
      </w: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241BC0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241BC0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241BC0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241BC0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</w:t>
      </w:r>
      <w:r w:rsidR="005B6660" w:rsidRPr="00241B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bookmarkEnd w:id="0"/>
      <w:bookmarkEnd w:id="1"/>
      <w:r w:rsidRPr="002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F64F86" w:rsidRPr="00241BC0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F86" w:rsidRPr="00241BC0" w:rsidSect="009130F6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64F86" w:rsidRPr="00241BC0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1B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241BC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C175EDE" wp14:editId="179F3D60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6F90E8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WWTwIAAFoEAAAOAAAAZHJzL2Uyb0RvYy54bWysVM1uEzEQviPxDtbe090N2zR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MMh1l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241BC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0" wp14:anchorId="53023BC1" wp14:editId="17BB3794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3" name="Рисунок 20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15E2" w:rsidRPr="00241BC0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1B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proofErr w:type="spellStart"/>
      <w:r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>Верхнедонского</w:t>
      </w:r>
      <w:proofErr w:type="spellEnd"/>
      <w:r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Ростовской области</w:t>
      </w:r>
    </w:p>
    <w:p w:rsidR="008715E2" w:rsidRPr="00241BC0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715E2" w:rsidRPr="00241BC0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41B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8715E2" w:rsidRPr="00241BC0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241BC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01583000157200000070001</w:t>
      </w:r>
      <w:r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966240"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>31.03</w:t>
      </w:r>
      <w:r w:rsidRPr="00241BC0">
        <w:rPr>
          <w:rFonts w:ascii="Times New Roman" w:eastAsia="Times New Roman" w:hAnsi="Times New Roman" w:cs="Times New Roman"/>
          <w:sz w:val="26"/>
          <w:szCs w:val="26"/>
          <w:lang w:eastAsia="ar-SA"/>
        </w:rPr>
        <w:t>.2020</w:t>
      </w:r>
    </w:p>
    <w:p w:rsidR="008715E2" w:rsidRPr="00241BC0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715E2" w:rsidRPr="00241BC0" w:rsidRDefault="008715E2" w:rsidP="008715E2">
      <w:pPr>
        <w:spacing w:after="0" w:line="240" w:lineRule="auto"/>
        <w:ind w:firstLine="358"/>
        <w:jc w:val="center"/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</w:pPr>
      <w:r w:rsidRPr="00241BC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241BC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241BC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8715E2" w:rsidRPr="00241BC0" w:rsidRDefault="008715E2" w:rsidP="008715E2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3000" w:rsidRPr="00241BC0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1B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 ЭТАП. </w:t>
      </w:r>
    </w:p>
    <w:p w:rsidR="005A3000" w:rsidRPr="00241BC0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1B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241BC0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proofErr w:type="spellStart"/>
      <w:r w:rsidRPr="00241BC0">
        <w:rPr>
          <w:rFonts w:ascii="Times New Roman" w:hAnsi="Times New Roman" w:cs="Times New Roman"/>
          <w:b/>
          <w:sz w:val="32"/>
          <w:szCs w:val="32"/>
        </w:rPr>
        <w:t>Верхнедонского</w:t>
      </w:r>
      <w:proofErr w:type="spellEnd"/>
      <w:r w:rsidRPr="00241BC0">
        <w:rPr>
          <w:rFonts w:ascii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5A3000" w:rsidRPr="00241BC0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64F86" w:rsidRPr="00241BC0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241BC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Том 1. Книга 1 Положение о территориальном планировании (корректировка). МО «</w:t>
      </w:r>
      <w:proofErr w:type="spellStart"/>
      <w:r w:rsidRPr="00241BC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Верхняковское</w:t>
      </w:r>
      <w:proofErr w:type="spellEnd"/>
      <w:r w:rsidRPr="00241BC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proofErr w:type="spellStart"/>
      <w:r w:rsidRPr="00241BC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Верхнедонского</w:t>
      </w:r>
      <w:proofErr w:type="spellEnd"/>
      <w:r w:rsidRPr="00241BC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района</w:t>
      </w: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601" w:rsidRPr="00241BC0" w:rsidRDefault="004E1601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00" w:rsidRPr="00241BC0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00" w:rsidRPr="00241BC0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                                                           С.И. Бычков</w:t>
      </w:r>
    </w:p>
    <w:p w:rsidR="00F64F86" w:rsidRPr="00241BC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86" w:rsidRPr="00241BC0" w:rsidRDefault="00F94C1D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1B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64F86" w:rsidRPr="002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                                                        Д.С. Татарников</w:t>
      </w:r>
    </w:p>
    <w:p w:rsidR="00F64F86" w:rsidRPr="00241BC0" w:rsidRDefault="00F64F86" w:rsidP="00F64F8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64F86" w:rsidRPr="00241BC0" w:rsidSect="009130F6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D170A9" w:rsidRPr="00241BC0" w:rsidRDefault="00D170A9" w:rsidP="00D17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 ПРОЕКТА</w:t>
      </w:r>
    </w:p>
    <w:p w:rsidR="00D170A9" w:rsidRPr="00241BC0" w:rsidRDefault="00D170A9" w:rsidP="00D17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366"/>
        <w:gridCol w:w="1388"/>
      </w:tblGrid>
      <w:tr w:rsidR="00D170A9" w:rsidRPr="00241BC0" w:rsidTr="00190A00">
        <w:trPr>
          <w:trHeight w:val="2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2 этапа. Проведение работ по подготовке проекта внесения изменений в генеральные планы поселений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2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гриф</w:t>
            </w:r>
          </w:p>
        </w:tc>
      </w:tr>
      <w:tr w:rsidR="00D170A9" w:rsidRPr="00241BC0" w:rsidTr="00190A00">
        <w:trPr>
          <w:trHeight w:val="2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Положение о территориальном планировании (корректировка). Материалы по обоснованию (описанием вносимых изменений с обоснованием)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70A9" w:rsidRPr="00241BC0" w:rsidTr="00932703">
        <w:trPr>
          <w:trHeight w:val="51"/>
        </w:trPr>
        <w:tc>
          <w:tcPr>
            <w:tcW w:w="104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Текстовые материалы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 Положение о территориальном планировании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1.1. Карта планируемого размещения объектов местного значения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1.2. Карта границ населенных пунктов, входящих в состав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1.3. Карта функциональных зон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1.4.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1.4.1.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1. Книга 2 Положение о территориальном планировании (корректировка).  МО «Казанское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2.1. Карта планируемого размещения объектов местного значения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2.2. Карта границ населенных пунктов, входящих в состав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2.3. Карта функциональных зон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2 Пояснительная записка с описанием вносимых изменений в генеральный план поселения, включающую соответствующие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обосновывающие материалы, в том числе баланс территорий. МО «Казанское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2.4.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3 Положение о территориальном планировании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3.1. Карта планируемого размещения объектов местного значения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3.2. Карта границ населенных пунктов, входящих в состав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3.3 Карта функциональных зон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3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3.4.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4 Положение о территориальном планировании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4.1. Карта планируемого размещения объектов местного значения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4.2. Карта границ населенных пунктов, входящих в состав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4.3. Карта функциональных зон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4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4.4.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4.4.1.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Гриф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«С»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5 Положение о территориальном планировании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5.1. Карта планируемого размещения объектов местного значения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5.3. Карта функциональных зон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5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5.4.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5.4.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6 Положение о территориальном планировании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6.1. Карта планируемого размещения объектов местного значения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6.3. Карта функциональных зон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6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6.4.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6.4.1.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7 Положение о территориальном планировании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7.1. Карта планируемого размещения объектов местного значения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7.3. Карта функциональных зон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7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7.4.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7.4.1.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D170A9" w:rsidRPr="00241BC0" w:rsidTr="00190A00">
        <w:trPr>
          <w:trHeight w:val="1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8 Положение о территориальном планировании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8.1. Карта планируемого размещения объектов местного значения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8.3. Карта функциональных зон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8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8.4.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8.4.1.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9 Положение о территориальном планировании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9.1. Карта планируемого размещения объектов местного значения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9.3. Карта функциональных зон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9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9.4.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10 Положение о территориальном планировании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10.1. Карта планируемого размещения объектов местного значения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10.3. Карта функциональных зон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10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D170A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93270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10.4. Карта современного использования территории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9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D170A9" w:rsidRPr="00241BC0" w:rsidRDefault="00D170A9" w:rsidP="00D1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680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52"/>
        <w:gridCol w:w="1407"/>
      </w:tblGrid>
      <w:tr w:rsidR="00D170A9" w:rsidRPr="00241BC0" w:rsidTr="00190A00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3 этапа. Проведение работ по подготовке проекта внесения изменений в правила землепользования и застройки поселений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</w:tr>
      <w:tr w:rsidR="00D170A9" w:rsidRPr="00241BC0" w:rsidTr="00190A00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Правила землепользования и застройки поселений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(корректировка)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51"/>
        </w:trPr>
        <w:tc>
          <w:tcPr>
            <w:tcW w:w="104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Текстовые материалы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170A9" w:rsidRPr="00241BC0" w:rsidRDefault="00D170A9" w:rsidP="00190A0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1.1 Правила землепользования и застройки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1. Карта градостроительного зонирования.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170A9" w:rsidRPr="00241BC0" w:rsidRDefault="00D170A9" w:rsidP="00190A0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2.1 Правила землепользования и застройки (корректировка). МО «Казанское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2.2 Пояснительная записка с описанием вносимых изменений в правила землепользования и застройки. МО «Казанское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ПЗЗ 2. Карта градостроительного зонирования. МО «Казанское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170A9" w:rsidRPr="00241BC0" w:rsidRDefault="00D170A9" w:rsidP="00190A0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3.1 Правила землепользования и застройки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3. Карта градостроительного зонирования.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170A9" w:rsidRPr="00241BC0" w:rsidRDefault="00D170A9" w:rsidP="00190A0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4.1 Правила землепользования и застройки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4. Карта градостроительного зонирования.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170A9" w:rsidRPr="00241BC0" w:rsidRDefault="00D170A9" w:rsidP="00190A0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5.1 Правила землепользования и застройки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5. Карта градостроительного зонирования.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170A9" w:rsidRPr="00241BC0" w:rsidRDefault="00D170A9" w:rsidP="00190A0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6.1 Правила землепользования и застройки (корректировка). 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6. Карта градостроительного зонирования.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170A9" w:rsidRPr="00241BC0" w:rsidRDefault="00D170A9" w:rsidP="00190A0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7.1 Правила землепользования и застройки (корректировка). 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7. Карта градостроительного зонирования.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170A9" w:rsidRPr="00241BC0" w:rsidRDefault="00D170A9" w:rsidP="00190A0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8.1 Правила землепользования и застройки (корректировка).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8. Карта градостроительного зонирования.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170A9" w:rsidRPr="00241BC0" w:rsidRDefault="00D170A9" w:rsidP="00190A0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9.1 Правила землепользования и застройки (корректировка). 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9. Карта градостроительного зонирования.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170A9" w:rsidRPr="00241BC0" w:rsidRDefault="00D170A9" w:rsidP="00190A0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10.1 Правила землепользования и застройки (корректировка). 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D170A9" w:rsidRPr="00241BC0" w:rsidTr="00190A00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0A9" w:rsidRPr="00241BC0" w:rsidRDefault="00D170A9" w:rsidP="00190A0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0A9" w:rsidRPr="00241BC0" w:rsidRDefault="00D170A9" w:rsidP="001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10. Карта градостроительного зонирования.  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0A9" w:rsidRPr="00241BC0" w:rsidRDefault="00D170A9" w:rsidP="0019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F64F86" w:rsidRPr="00241BC0" w:rsidRDefault="00F64F86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241BC0" w:rsidRDefault="00F64F86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86" w:rsidRPr="00241BC0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4F86" w:rsidRPr="00241BC0">
          <w:pgSz w:w="11906" w:h="16838"/>
          <w:pgMar w:top="1134" w:right="850" w:bottom="1134" w:left="1701" w:header="708" w:footer="708" w:gutter="0"/>
          <w:cols w:space="720"/>
        </w:sectPr>
      </w:pPr>
    </w:p>
    <w:sdt>
      <w:sdtPr>
        <w:rPr>
          <w:rFonts w:ascii="Times New Roman" w:eastAsia="Calibri" w:hAnsi="Times New Roman" w:cs="Times New Roman"/>
          <w:sz w:val="26"/>
          <w:szCs w:val="26"/>
        </w:rPr>
        <w:id w:val="469556753"/>
        <w:docPartObj>
          <w:docPartGallery w:val="Table of Contents"/>
          <w:docPartUnique/>
        </w:docPartObj>
      </w:sdtPr>
      <w:sdtEndPr/>
      <w:sdtContent>
        <w:p w:rsidR="00F64F86" w:rsidRPr="00241BC0" w:rsidRDefault="00F64F86" w:rsidP="00D007AF">
          <w:pPr>
            <w:keepNext/>
            <w:keepLines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241BC0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Оглавление</w:t>
          </w:r>
        </w:p>
        <w:p w:rsidR="00241BC0" w:rsidRPr="00241BC0" w:rsidRDefault="00BD4D2D" w:rsidP="00241BC0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r w:rsidRPr="00241BC0">
            <w:rPr>
              <w:rFonts w:ascii="Times New Roman" w:hAnsi="Times New Roman"/>
              <w:bCs/>
              <w:sz w:val="26"/>
              <w:szCs w:val="26"/>
            </w:rPr>
            <w:fldChar w:fldCharType="begin"/>
          </w:r>
          <w:r w:rsidRPr="00241BC0">
            <w:rPr>
              <w:rFonts w:ascii="Times New Roman" w:hAnsi="Times New Roman"/>
              <w:bCs/>
              <w:sz w:val="26"/>
              <w:szCs w:val="26"/>
            </w:rPr>
            <w:instrText xml:space="preserve"> TOC \o "1-4" \h \z \u </w:instrText>
          </w:r>
          <w:r w:rsidRPr="00241BC0">
            <w:rPr>
              <w:rFonts w:ascii="Times New Roman" w:hAnsi="Times New Roman"/>
              <w:bCs/>
              <w:sz w:val="26"/>
              <w:szCs w:val="26"/>
            </w:rPr>
            <w:fldChar w:fldCharType="separate"/>
          </w:r>
          <w:hyperlink w:anchor="_Toc45124928" w:history="1">
            <w:r w:rsidR="00241BC0" w:rsidRPr="00241BC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ВВЕДЕНИЕ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_Toc45124928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12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29" w:history="1">
            <w:r w:rsidR="00241BC0" w:rsidRPr="00241BC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Цели и задачи территориального планирования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_Toc45124929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21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30" w:history="1">
            <w:r w:rsidR="00241BC0" w:rsidRPr="00241BC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1. Перечень планируемых объектов местного значения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_Toc45124930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24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31" w:history="1">
            <w:r w:rsidR="00241BC0" w:rsidRPr="00241BC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1.1. Сведения о видах, назначении, наименованиях и основных характеристиках планируемых объектов местного значения в области </w:t>
            </w:r>
            <w:r w:rsidR="00241BC0" w:rsidRPr="00241BC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обслуживания»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_Toc45124931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24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32" w:history="1">
            <w:r w:rsidR="00241BC0" w:rsidRPr="00241BC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1.2.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_Toc45124932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28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33" w:history="1">
            <w:r w:rsidR="00241BC0" w:rsidRPr="00241BC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1.3.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«Обеспечение условий для предоставления услуг»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_Toc45124933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29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34" w:history="1">
            <w:r w:rsidR="00241BC0" w:rsidRPr="00241BC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1.4. Сведения о видах, назначении, наименованиях и основных характеристиках планируемых объектов местного значения в области предоставления ритуальных услуг, необходимых для осуществления иных полномочий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_Toc45124934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30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35" w:history="1">
            <w:r w:rsidR="00241BC0" w:rsidRPr="00241BC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1.5. Сведения о видах, назначении, наименованиях и основных характеристиках планируемых объектов местного значения в области предупреждения чрезвычайных ситуаций природного и техногенного характера, стихийных бедствий, эпидемий и ликвидации их последствий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_Toc45124935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31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36" w:history="1">
            <w:r w:rsidR="00241BC0" w:rsidRPr="00241BC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1.6.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_Toc45124936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32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3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37" w:history="1">
            <w:r w:rsidR="00241BC0" w:rsidRPr="00241BC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1.6.1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_Toc45124937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34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38" w:history="1">
            <w:r w:rsidR="00241BC0" w:rsidRPr="00241BC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1.7. Сведения о видах, назначении, наименованиях и основных характеристиках планируемых объектов местного значения в области утилизации, обезвреживания, размещения отходов производства и потребления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_Toc45124938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36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39" w:history="1">
            <w:r w:rsidR="00241BC0" w:rsidRPr="00241BC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2. Перечень планируемых объектов федерального значения*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_Toc45124939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37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40" w:history="1">
            <w:r w:rsidR="00241BC0" w:rsidRPr="00241BC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3. Перечень планируемых объектов регионального значения**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_Toc45124940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38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41" w:history="1">
            <w:r w:rsidR="00241BC0" w:rsidRPr="00241BC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3.1. Сведения о видах, назначении, наименованиях и основных характеристиках планируемых объектов регионального значения в области инженерного </w:t>
            </w:r>
            <w:r w:rsidR="00241BC0" w:rsidRPr="00241BC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lastRenderedPageBreak/>
              <w:t>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_Toc45124941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38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42" w:history="1">
            <w:r w:rsidR="00241BC0" w:rsidRPr="00241BC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_Toc45124942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40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1BC0" w:rsidRPr="00241BC0" w:rsidRDefault="00BD03DB" w:rsidP="00241BC0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4943" w:history="1">
            <w:r w:rsidR="00241BC0" w:rsidRPr="00241BC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_Toc45124943 \h </w:instrTex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102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44</w:t>
            </w:r>
            <w:r w:rsidR="00241BC0" w:rsidRPr="00241BC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64F86" w:rsidRPr="00241BC0" w:rsidRDefault="00BD4D2D" w:rsidP="00241BC0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</w:rPr>
          </w:pPr>
          <w:r w:rsidRPr="00241BC0">
            <w:rPr>
              <w:rFonts w:ascii="Times New Roman" w:eastAsia="Calibri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D76204" w:rsidRPr="00241BC0" w:rsidRDefault="00F64F86" w:rsidP="0048232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BC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D76204" w:rsidRPr="00241BC0" w:rsidRDefault="00D76204" w:rsidP="0048232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D76204" w:rsidRPr="00241BC0" w:rsidRDefault="00D76204" w:rsidP="00B5662D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2" w:name="_Toc45124928"/>
      <w:r w:rsidRPr="00241B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</w:t>
      </w:r>
      <w:bookmarkEnd w:id="2"/>
      <w:r w:rsidRPr="00241B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</w:rPr>
        <w:t>Внесение изменений в генеральный план и правила землепользования и застройки МО «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</w:rPr>
        <w:t>Верхняковское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разрабатывается в составе </w:t>
      </w:r>
      <w:r w:rsidRPr="00241BC0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работы, направленной на разработку предложений и рекомендаций по нормативно-правовому обеспечению и совершенствованию муниципального образования </w:t>
      </w:r>
      <w:proofErr w:type="spellStart"/>
      <w:r w:rsidRPr="00241BC0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Верхнедонского</w:t>
      </w:r>
      <w:proofErr w:type="spellEnd"/>
      <w:r w:rsidRPr="00241BC0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района Ростовской области, и </w:t>
      </w:r>
      <w:r w:rsidRPr="00241B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выполняется по заказу Администрации муниципального образования </w:t>
      </w:r>
      <w:proofErr w:type="spellStart"/>
      <w:r w:rsidRPr="00241BC0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Верхнедонского</w:t>
      </w:r>
      <w:proofErr w:type="spellEnd"/>
      <w:r w:rsidRPr="00241BC0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района Ростовской области</w:t>
      </w:r>
      <w:r w:rsidRPr="00241B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соответствии </w:t>
      </w:r>
      <w:bookmarkStart w:id="3" w:name="_GoBack"/>
      <w:bookmarkEnd w:id="3"/>
      <w:r w:rsidRPr="00241B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Муниципальным контрактом №01583000157200000070001 от 31.03.2020 года и с утверждённым Техническим заданием. 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Муниципальный контракт заключен между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области, </w:t>
      </w:r>
      <w:r w:rsidRPr="00241B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одной стороны, и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ОАО «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Гипрогор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(г. Москва), с другой. 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Основание для разработки является Постановление Администрации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Ростовской области. А также: 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Подпрограмма «Территориальное планирование и развитие территорий, в том числе для жилищного строительства» государственной программы «Территориальное планирование и обеспечение доступным и комфортным жильем населения Ростовской области», утвержденной постановлением Правительства Ростовской области от 17.10.2018 № 642; 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Муниципальная подпрограмма «Территориальное планирование и развитие территорий, в том числе для жилищного строительства» муниципальной программы «Территориальное планирование и обеспечение доступным и комфортным жильем населения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района» утвержденной постановлением Администрации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от 31.10.2018 № 1113.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является градостроительным документом, определяющим в интересах населения и государства условия формирования среды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жизнедеятельности, направления и границы развития территорий как внутри населённого пункта, так и на прилегающих территориях, установление и изменение границ населенного пункта,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Территориальное планирование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и решение вопросов местного значения как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Верхняковского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поселения,</w:t>
      </w:r>
      <w:r w:rsidRPr="00241B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 и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в целом. 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Цели работы: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Внесение изменений в генеральные планы и правила землепользования и застройки муниципальных образований, в части корректировки и координатного описания линии границ населенных пунктов, а также корректировки и координатного описания линии границ территориальных зон, осуществляется с целью приведения документов территориального планирования и градостроительного зонирования в соответствие с действующим законодательством Российской Федерации.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задачи работы: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1. Осуществить анализ документов территориального планирования, градостроительного зонирования, документов государственного фонда данных, полученных в результате проведения землеустройства, сведений Единого государственного реестра недвижимости (далее – ЕГРН), сведений и документов государственных картографо-геодезических фондов, материалов лесоустройства, иных предусмотренных законодательством документов и сведений на предмет: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сопоставления и уточнения границ населенных пунктов со сведениями ЕГРН;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уточнения перечня населенных пунктов, для которых требуется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изменение границ;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выявления факторов, препятствующих внесению сведений о местоположении границ населенных пунктов в ЕГРН. К данным факторам относится пересечение границ населенных пунктов, установленных генеральными планами муниципальных образований, с границами муниципальных образований, границами земельных участков, состоящих на государственном кадастровом учете, границами лесных участков и наличие реестровых ошибок в местоположении земельных участков и т.д.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2. Разработать актуальную редакцию генеральных планов поселений, в целях корректировки границ населенных пунктов, входящих в состав соответствующего поселения, в том числе:</w:t>
      </w:r>
    </w:p>
    <w:p w:rsidR="00D76204" w:rsidRPr="00241BC0" w:rsidRDefault="00D76204" w:rsidP="00D76204">
      <w:pPr>
        <w:pStyle w:val="af1"/>
        <w:widowControl w:val="0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описание и отображение объектов местного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материалов генерального плана поселения в соответствие с частью 3 статьи 23 Градостроительного кодекса Российской Федерации; 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привести материалы генерального плана поселения в соответствие требованиями размещения в федеральной государственной информационной системе территориального планирования.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3. Разработать актуальную редакцию Правил землепользования и застройки муниципального образования, в том числе: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правил землепользования и застройки сельских поселений в соответствие с частями 2, 4 статьи 30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границы территориальных зон согласно статье 34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в соответствие:</w:t>
      </w:r>
    </w:p>
    <w:p w:rsidR="00D76204" w:rsidRPr="00241BC0" w:rsidRDefault="00D76204" w:rsidP="0080320F">
      <w:pPr>
        <w:widowControl w:val="0"/>
        <w:numPr>
          <w:ilvl w:val="0"/>
          <w:numId w:val="25"/>
        </w:numPr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с функциональными зонами и параметрами их планируемого развития, определенных генеральным планом сельских поселений; </w:t>
      </w:r>
    </w:p>
    <w:p w:rsidR="00D76204" w:rsidRPr="00241BC0" w:rsidRDefault="00D76204" w:rsidP="0080320F">
      <w:pPr>
        <w:widowControl w:val="0"/>
        <w:numPr>
          <w:ilvl w:val="0"/>
          <w:numId w:val="25"/>
        </w:numPr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lastRenderedPageBreak/>
        <w:t>с существующим землепользованием;</w:t>
      </w:r>
    </w:p>
    <w:p w:rsidR="00D76204" w:rsidRPr="00241BC0" w:rsidRDefault="00D76204" w:rsidP="00D76204">
      <w:pPr>
        <w:pStyle w:val="af1"/>
        <w:widowControl w:val="0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привести виды и состав территориальных зон в соответствие со статьей 35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ГрК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РФ;</w:t>
      </w:r>
    </w:p>
    <w:p w:rsidR="00D76204" w:rsidRPr="00241BC0" w:rsidRDefault="00D76204" w:rsidP="00D76204">
      <w:pPr>
        <w:pStyle w:val="af1"/>
        <w:widowControl w:val="0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использования земельных участков (утв. приказом Минэкономразвития России от 01.09.2014 № 540).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Сформировать сведения, </w:t>
      </w:r>
      <w:r w:rsidRPr="00241BC0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о границах населенных пунктов, входящих в состав поселения, сведений о границах территориальных зон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поселения, необходимые для внесения их в Единый государственный реестр недвижимости.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5. Обеспечить сопровождение (в том числе техническое) процедуры: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 публичных слушаний/общественных обсуждений;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утверждения новой редакции Генерального плана и Правил землепользования и застройки;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размещения материалов градостроительных документов и сведений о координатном описании границ населенных пунктов в федеральной государственной информационной системе территориального планирования (далее – ФГИС ТП);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передачи сведений о границах населенных пунктов и сведения о территориальных зонах в Единый государственный реестр недвижимости для осуществления кадастрового учета.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Нормативно-правовая база 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Градостроительный кодекс Российской Федерации; 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Земельный кодекс Российской Федерации;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Водный кодекс Российской Федерации;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Лесной кодекс Российской Федерации;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29.12.2004 № 191-ФЗ «О введении в действие Градостроительного кодекса Российской Федерации;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Федеральный закон Российской Федерации от 30.12.2015 № 431-ФЗ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18.06.2001 № 78-ФЗ «О землеустройстве»;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24.07.2007 № 221-ФЗ «О кадастровой деятельности»;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13.07.2015 №</w:t>
      </w:r>
      <w:r w:rsidR="006B0A78"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218-ФЗ «О государственной регистрации недвижимости»;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Областной закон Ростовской области от 14.01.2008 № 853-ЗС «О градостроительной деятельности в Ростовской области»;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24.11.2016 № 1240 «Об установлении государственных систем координат, государственной системы высот и государственной гравиметрической системы»;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10.10.2013г. №</w:t>
      </w:r>
      <w:r w:rsidR="008A04ED"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903 «О федеральной целевой программе «Развитие единой государственной системы регистрации прав и кадастрового учета недвижимости (2014 – 2019 годы)»;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31.12.2015 № 1532 «Об утверждении Правил предоставления документов, направляемых или предоставляемых в соответствии с частями  1, 3 –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Распоряжение Правительства РФ от 30.11.2015 № 2444-р «Об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Приказ Федеральной службы государственной регистрации, кадастра и картографии от 15.09.2016 № П/465 «О внесении изменений в приказ Федеральной службы государственной регистрации, кадастра и картографии от 01.08.2014 № П/369 «О реализации информационного взаимодействия при ведении государственного кадастра недвижимости в электронном виде»;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01.09.2014 № 540 «Об утверждении классификатора видов разрешенного использования земельных участков»;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28.07.2017 № 383 «Об утверждении Порядка установления местных систем координат»;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ГОСТ 32453-2017 «Глобальные навигационные спутниковые системы. Системы координат. Методы преобразований координат определяемых точек» (введен в действие приказом Федерального агентства по техническому регулированию и метрологии от 12.09.2017 № 1055-ст);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СП 42.13330.2016 «Градостроительство. Планировка и застройка городских и сельских поселений». Актуализированная редакция СНиП 2.07.01-89*;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СП 30-102-99 «Планировка и застройка территории малоэтажного жилищного строительства» (приняты Постановлением Госстроя России от 30.12.1999 № 94);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Методические рекомендации по разработке проектов генеральных планов поселений и городских округов» (утв. приказом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26.05.2011 № 244);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согласования проектов документов территориального планирования муниципальных образований, состава и порядок работы согласительной комиссии при согласовании проектов документов территориального планирования (утв. приказом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21.07.2016 № 460);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Технико-технологические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(утв. приказом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02.04.2013 № 123);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Инструкция о порядке проектирования и установления красных линий в городах и других поселениях Российской Федерации (</w:t>
      </w:r>
      <w:hyperlink r:id="rId13" w:history="1">
        <w:r w:rsidRPr="00241BC0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</w:rPr>
          <w:t>РДС 30-201-98</w:t>
        </w:r>
      </w:hyperlink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) (принята Постановлением Госстроя РФ от 06.04.1998 № 18-30);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ГОСТ 19.101-77 «Виды программ и программных документов».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19.102 «Единая система программной документации. Стадии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разработки».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19.503-79 «Руководство системного программиста. Требования к содержанию и оформлению (с Изменением </w:t>
      </w:r>
      <w:r w:rsidR="008A04ED"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1)».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34.601-90 «Автоматизированные системы. Стадии создания».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ГОСТ 34.003-90 «Автоматизированные системы. Термины и определения».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34.602-89 «Техническое задание на создание автоматизированной системы».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ГОСТ 34.201-89 «Виды, комплектность и обозначение документов при создании автоматизированных систем».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34.603-92 «Виды испытаний автоматизированных систем».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положения по аэрофотосъемке, выполняемой для создания и обновления топографических карт и планов, ГКИНП-09-32-80;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Руководство по аэрофотосъемке в картографических целях» (РАФ-89), М., РИО ВТУ ГШ, 1989 г.;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Инструкция по определению и обеспечению секретности топографо-геодезических, картографических, гравиметрических, аэросъемочных материалов и материалов космических съемок на территории СССР (СТГМ </w:t>
      </w:r>
      <w:r w:rsidR="006B0A78"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90) с требованиями дополнения ПАРО-90;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 о местных системах координат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Роснедвижимости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субъекты Российской Федерации, утвержденное Приказом Федерального агентства кадастра объектов недвижимости от 18 июня 2007 г. № П/0137;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РФ от 19.10.2018 № 4с/МО «О внесении изменений в Перечень сведений, подлежащих засекречиванию, Минэкономразвития РФ, утвержденный приказом Минэкономразвития РФ от 27 февраля 2017</w:t>
      </w:r>
      <w:r w:rsidR="008A04ED"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г. №</w:t>
      </w:r>
      <w:r w:rsidR="006B0A78"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1с/МО».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«Постановление Администрации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области»».</w:t>
      </w:r>
    </w:p>
    <w:p w:rsidR="00D76204" w:rsidRPr="00241BC0" w:rsidRDefault="00D76204" w:rsidP="00D76204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Планы и программы комплексного социально-экономического развития муниципального района (при наличии) и муниципальных образований (поселений) в составе муниципального района (при наличии).</w:t>
      </w:r>
    </w:p>
    <w:p w:rsidR="00D76204" w:rsidRPr="00241BC0" w:rsidRDefault="00D76204" w:rsidP="0099239C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Иные законодательные акты, санитарные правила и нормы и другие документы, регулирующие градостроительную деятельность и земельные отношения.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8A04ED" w:rsidRPr="00241BC0" w:rsidRDefault="008A04ED" w:rsidP="00BB4A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76204" w:rsidRPr="00241BC0" w:rsidRDefault="00D76204" w:rsidP="00B5662D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4" w:name="_Toc45124929"/>
      <w:r w:rsidRPr="00241B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и задачи территориального планирования</w:t>
      </w:r>
      <w:bookmarkEnd w:id="4"/>
      <w:r w:rsidRPr="00241B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Целью разработки генерального плана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Верхняковского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8A04ED"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как документа территориального планирования муниципального образования, является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обеспечение учёта интересов граждан и их объединений.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Градостроительная деятельность в соответствии с генеральным планом обеспечит безопасность и благоприятные условия жизнедеятельности человека, ограничит негативное воздействие хозяйственной и другой деятельности на окружающую среду и обеспечит охрану и рациональное использование природных ресурсов в интересах настоящего и будущего поколений.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территорий сельского поселения и устанавливает перечень основных мероприятий по формированию благоприятной среды жизнедеятельности.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Исходя из этого, основными задачами, решаемыми при разработке Генерального плана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Верхняковского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поселения, являются следующие: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внешних и внутренних факторов и предпосылок социально-экономического и пространственного развития сельского поселения;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ориентации на внутренние ресурсы, а также на современный природный, экономический и социальный потенциалы;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социальной и транспортной инфраструктуры поселения, обеспечивающей максимум удобств для проживания и трудовой деятельности населения;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устойчивости природного комплекса.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 анализ существующего положения, с учётом всех планировочных ограничений, определены отличительные особенности населённых пунктов – х.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Верхняковский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х. Павловский, х.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Поздняковский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х. Михайловский, х.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Макаровский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уникальность мест их расположения, проведена оценка их потенциальных возможностей для развития, выявлены направления и территории развития различных функциональных зон – селитебных, промышленных, рекреационных; выполнены расчёты перспективной численности населения, объёмов строительства и реконструкции. 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Определены пути совершенствования транспортной и инженерной инфраструктур поселения, возможности улучшения экологического состояния, а также первоочередные мероприятия реализации основных положений генерального плана.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Верхняковского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Веpхнедонского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содержит следующие положения, которые включают в себя цели и задачи территориального планирования: 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 зоны различного функционального назначения и ограничения на их использование;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даны предложения: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по установлению границ сельского поселения;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по установлению границ объектов градостроительной деятельности особого регулирования;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по выделению территорий резерва для развития поселения;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приняты решения по совершенствованию и развитию планировочной структуры;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установлены: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параметры развития и модернизации инженерной, транспортной, производственной, социальной инфраструктуры во взаимосвязи с развитием региональной и межселенной инфраструктур;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границы территорий объектов культурного наследия и границы зон с особыми условиями использования территорий;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предусмотрены меры: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по защите территорий от воздействия чрезвычайных ситуаций природного и техногенного характера и мероприятия по гражданской обороне;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 сохранению объектов историко-культурного и природного наследия;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по улучшению экологической обстановки;</w:t>
      </w:r>
    </w:p>
    <w:p w:rsidR="00D76204" w:rsidRPr="00241BC0" w:rsidRDefault="00D76204" w:rsidP="00D76204">
      <w:pPr>
        <w:pStyle w:val="af1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разработаны первоочередные градостроительные мероприятия по реализации генерального плана, включая предложения по перечню объектов градостроительной деятельности, требующих разработки первоочередной градостроительной документации.</w:t>
      </w:r>
    </w:p>
    <w:p w:rsidR="00D76204" w:rsidRPr="00241BC0" w:rsidRDefault="00D76204" w:rsidP="00D76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Генеральным планом определены приоритетные направления развития сельского поселения с расчётным сроком II периода реализации – 20 лет, первоочередные мероприятия на расчетный срок I периода реализации </w:t>
      </w:r>
      <w:r w:rsidR="008A04ED"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 лет, а также намечены направления перспективного развития поселения. </w:t>
      </w:r>
    </w:p>
    <w:p w:rsidR="0099239C" w:rsidRPr="00241BC0" w:rsidRDefault="0099239C" w:rsidP="00F64F86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  <w:sectPr w:rsidR="0099239C" w:rsidRPr="00241B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39C" w:rsidRPr="00241BC0" w:rsidRDefault="0099239C" w:rsidP="0099239C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30444569"/>
      <w:bookmarkStart w:id="6" w:name="_Toc45124930"/>
      <w:bookmarkStart w:id="7" w:name="_Hlk42705227"/>
      <w:r w:rsidRPr="00241B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Перечень планируемых объектов местного значения</w:t>
      </w:r>
      <w:bookmarkEnd w:id="5"/>
      <w:bookmarkEnd w:id="6"/>
    </w:p>
    <w:p w:rsidR="0099239C" w:rsidRPr="00241BC0" w:rsidRDefault="0099239C" w:rsidP="0099239C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241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begin"/>
      </w:r>
      <w:r w:rsidRPr="00241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instrText xml:space="preserve"> SEQ Таблица \* ARABIC </w:instrText>
      </w:r>
      <w:r w:rsidRPr="00241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separate"/>
      </w:r>
      <w:bookmarkStart w:id="8" w:name="_Toc30444570"/>
      <w:bookmarkStart w:id="9" w:name="_Toc45124931"/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</w:t>
      </w:r>
      <w:r w:rsidRPr="00241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  <w:r w:rsidRPr="00241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.1. Сведения о видах, назначении, наименованиях и основных характеристиках планируемых объектов местного значения в области </w:t>
      </w:r>
      <w:r w:rsidRPr="00241BC0">
        <w:rPr>
          <w:rFonts w:ascii="Times New Roman" w:eastAsia="Calibri" w:hAnsi="Times New Roman" w:cs="Times New Roman"/>
          <w:b/>
          <w:sz w:val="26"/>
          <w:szCs w:val="26"/>
        </w:rPr>
        <w:t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обслуживания»</w:t>
      </w:r>
      <w:bookmarkEnd w:id="8"/>
      <w:bookmarkEnd w:id="9"/>
    </w:p>
    <w:p w:rsidR="0099239C" w:rsidRPr="00241BC0" w:rsidRDefault="0099239C" w:rsidP="0099239C">
      <w:pPr>
        <w:spacing w:after="0" w:line="16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99239C" w:rsidRPr="00241BC0" w:rsidRDefault="0099239C" w:rsidP="0099239C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1"/>
        <w:gridCol w:w="1007"/>
        <w:gridCol w:w="1135"/>
        <w:gridCol w:w="1986"/>
        <w:gridCol w:w="1980"/>
        <w:gridCol w:w="1706"/>
        <w:gridCol w:w="1696"/>
        <w:gridCol w:w="1706"/>
        <w:gridCol w:w="1559"/>
        <w:gridCol w:w="1919"/>
      </w:tblGrid>
      <w:tr w:rsidR="0033332C" w:rsidRPr="00241BC0" w:rsidTr="009D2A45">
        <w:trPr>
          <w:tblHeader/>
          <w:jc w:val="center"/>
        </w:trPr>
        <w:tc>
          <w:tcPr>
            <w:tcW w:w="184" w:type="pct"/>
            <w:vAlign w:val="center"/>
          </w:tcPr>
          <w:bookmarkEnd w:id="7"/>
          <w:p w:rsidR="0033332C" w:rsidRPr="00241BC0" w:rsidRDefault="0033332C" w:rsidP="0033332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33332C" w:rsidRPr="00241BC0" w:rsidRDefault="0033332C" w:rsidP="0033332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0" w:type="pct"/>
            <w:vAlign w:val="center"/>
          </w:tcPr>
          <w:p w:rsidR="0033332C" w:rsidRPr="00241BC0" w:rsidRDefault="0033332C" w:rsidP="0033332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33332C" w:rsidRPr="00241BC0" w:rsidRDefault="0033332C" w:rsidP="0033332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59" w:type="pct"/>
            <w:vAlign w:val="center"/>
          </w:tcPr>
          <w:p w:rsidR="0033332C" w:rsidRPr="00241BC0" w:rsidRDefault="0033332C" w:rsidP="0033332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56" w:type="pct"/>
            <w:vAlign w:val="center"/>
          </w:tcPr>
          <w:p w:rsidR="0033332C" w:rsidRPr="00241BC0" w:rsidRDefault="0033332C" w:rsidP="0033332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1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30" w:type="pct"/>
            <w:vAlign w:val="center"/>
          </w:tcPr>
          <w:p w:rsidR="0033332C" w:rsidRPr="00241BC0" w:rsidRDefault="0033332C" w:rsidP="0033332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33332C" w:rsidRPr="00241BC0" w:rsidRDefault="0033332C" w:rsidP="0033332C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993"/>
        <w:gridCol w:w="1137"/>
        <w:gridCol w:w="2010"/>
        <w:gridCol w:w="1958"/>
        <w:gridCol w:w="1716"/>
        <w:gridCol w:w="1682"/>
        <w:gridCol w:w="1710"/>
        <w:gridCol w:w="1554"/>
        <w:gridCol w:w="1995"/>
      </w:tblGrid>
      <w:tr w:rsidR="0033332C" w:rsidRPr="00241BC0" w:rsidTr="009D2A45">
        <w:trPr>
          <w:trHeight w:val="20"/>
          <w:tblHeader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3332C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</w:t>
            </w:r>
          </w:p>
        </w:tc>
      </w:tr>
      <w:tr w:rsidR="0033332C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C" w:rsidRPr="00241BC0" w:rsidRDefault="0033332C" w:rsidP="0033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улиц сельского поселения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0,36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0,77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0,38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0,56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0,32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2,77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0,02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0,42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0,11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0,25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0,84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0,16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в жилой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застройке №15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1,61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Автомобильное сообщение </w:t>
            </w: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0,28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1,18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0,15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1,74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0,29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0,19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0,27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0,44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Строительство.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 жилой застройке №24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0,20 км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22DF" w:rsidRPr="00241BC0" w:rsidTr="009D2A45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(выборочная) сложившихся улично-дорожных сетей населенного пункта с установлением параметров улиц в соответствии с принятой градацией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DF" w:rsidRPr="00241BC0" w:rsidRDefault="00EB22DF" w:rsidP="00EB22DF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33332C" w:rsidRPr="00241BC0" w:rsidRDefault="0033332C">
      <w:pPr>
        <w:rPr>
          <w:rFonts w:ascii="Times New Roman" w:eastAsia="Calibri" w:hAnsi="Times New Roman" w:cs="Times New Roman"/>
          <w:sz w:val="26"/>
          <w:szCs w:val="26"/>
        </w:rPr>
      </w:pPr>
    </w:p>
    <w:p w:rsidR="0099239C" w:rsidRPr="00241BC0" w:rsidRDefault="0099239C">
      <w:pPr>
        <w:rPr>
          <w:rFonts w:ascii="Times New Roman" w:eastAsia="Calibri" w:hAnsi="Times New Roman" w:cs="Times New Roman"/>
          <w:sz w:val="26"/>
          <w:szCs w:val="26"/>
        </w:rPr>
      </w:pPr>
      <w:r w:rsidRPr="00241BC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9239C" w:rsidRPr="00241BC0" w:rsidRDefault="0099239C" w:rsidP="0099239C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0" w:name="_Toc30444573"/>
      <w:bookmarkStart w:id="11" w:name="_Toc45124932"/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5803C2"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</w:t>
      </w:r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</w:r>
      <w:bookmarkEnd w:id="10"/>
      <w:bookmarkEnd w:id="11"/>
    </w:p>
    <w:tbl>
      <w:tblPr>
        <w:tblW w:w="157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7"/>
        <w:gridCol w:w="1318"/>
        <w:gridCol w:w="1496"/>
        <w:gridCol w:w="2197"/>
        <w:gridCol w:w="1708"/>
        <w:gridCol w:w="1638"/>
        <w:gridCol w:w="1931"/>
        <w:gridCol w:w="1484"/>
        <w:gridCol w:w="1737"/>
      </w:tblGrid>
      <w:tr w:rsidR="0099239C" w:rsidRPr="00241BC0" w:rsidTr="0019758E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7" w:type="dxa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708" w:type="dxa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</w:tbl>
    <w:p w:rsidR="0099239C" w:rsidRPr="00241BC0" w:rsidRDefault="0099239C" w:rsidP="0099239C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7"/>
        <w:gridCol w:w="1316"/>
        <w:gridCol w:w="1526"/>
        <w:gridCol w:w="2183"/>
        <w:gridCol w:w="1694"/>
        <w:gridCol w:w="1652"/>
        <w:gridCol w:w="1931"/>
        <w:gridCol w:w="1484"/>
        <w:gridCol w:w="1723"/>
      </w:tblGrid>
      <w:tr w:rsidR="0099239C" w:rsidRPr="00241BC0" w:rsidTr="0019758E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9239C" w:rsidRPr="00241BC0" w:rsidRDefault="0099239C" w:rsidP="009A1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484C" w:rsidRPr="00241BC0" w:rsidTr="00EB22D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84C" w:rsidRPr="00241BC0" w:rsidRDefault="0095484C" w:rsidP="009548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4C" w:rsidRPr="00241BC0" w:rsidRDefault="0095484C" w:rsidP="009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9.49.1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84C" w:rsidRPr="00241BC0" w:rsidRDefault="0095484C" w:rsidP="009548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602010302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4C" w:rsidRPr="00241BC0" w:rsidRDefault="0095484C" w:rsidP="009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комплекс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4C" w:rsidRPr="00241BC0" w:rsidRDefault="0095484C" w:rsidP="009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95484C" w:rsidRPr="00241BC0" w:rsidRDefault="0095484C" w:rsidP="009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C" w:rsidRPr="00241BC0" w:rsidRDefault="0095484C" w:rsidP="0095484C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4C" w:rsidRPr="00241BC0" w:rsidRDefault="0095484C" w:rsidP="009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84C" w:rsidRPr="00241BC0" w:rsidRDefault="0095484C" w:rsidP="009548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4C" w:rsidRPr="00241BC0" w:rsidRDefault="0095484C" w:rsidP="009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84C" w:rsidRPr="00241BC0" w:rsidRDefault="0095484C" w:rsidP="009548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95484C" w:rsidRPr="00241BC0" w:rsidTr="00EB22DF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84C" w:rsidRPr="00241BC0" w:rsidRDefault="0095484C" w:rsidP="009548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4C" w:rsidRPr="00241BC0" w:rsidRDefault="0095484C" w:rsidP="009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9.49.1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84C" w:rsidRPr="00241BC0" w:rsidRDefault="0095484C" w:rsidP="009548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602010302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4C" w:rsidRPr="00241BC0" w:rsidRDefault="0095484C" w:rsidP="009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комплекс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4C" w:rsidRPr="00241BC0" w:rsidRDefault="0095484C" w:rsidP="009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95484C" w:rsidRPr="00241BC0" w:rsidRDefault="0095484C" w:rsidP="009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C" w:rsidRPr="00241BC0" w:rsidRDefault="0095484C" w:rsidP="0095484C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4C" w:rsidRPr="00241BC0" w:rsidRDefault="0095484C" w:rsidP="009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84C" w:rsidRPr="00241BC0" w:rsidRDefault="0095484C" w:rsidP="009548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4C" w:rsidRPr="00241BC0" w:rsidRDefault="0095484C" w:rsidP="009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84C" w:rsidRPr="00241BC0" w:rsidRDefault="0095484C" w:rsidP="009548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99239C" w:rsidRPr="00241BC0" w:rsidRDefault="0099239C" w:rsidP="00F64F86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239C" w:rsidRPr="00241BC0" w:rsidRDefault="0099239C">
      <w:pPr>
        <w:rPr>
          <w:rFonts w:ascii="Times New Roman" w:eastAsia="Calibri" w:hAnsi="Times New Roman" w:cs="Times New Roman"/>
          <w:sz w:val="26"/>
          <w:szCs w:val="26"/>
        </w:rPr>
      </w:pPr>
      <w:r w:rsidRPr="00241BC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A21C0" w:rsidRPr="00241BC0" w:rsidRDefault="008A21C0" w:rsidP="008A21C0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2" w:name="_Toc45124933"/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1.3.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«Обеспечение условий для предоставления услуг»</w:t>
      </w:r>
      <w:bookmarkEnd w:id="12"/>
    </w:p>
    <w:tbl>
      <w:tblPr>
        <w:tblW w:w="157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7"/>
        <w:gridCol w:w="1318"/>
        <w:gridCol w:w="1496"/>
        <w:gridCol w:w="2197"/>
        <w:gridCol w:w="1708"/>
        <w:gridCol w:w="1638"/>
        <w:gridCol w:w="1931"/>
        <w:gridCol w:w="1484"/>
        <w:gridCol w:w="1737"/>
      </w:tblGrid>
      <w:tr w:rsidR="008A21C0" w:rsidRPr="00241BC0" w:rsidTr="004A2D1A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7" w:type="dxa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708" w:type="dxa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</w:tbl>
    <w:p w:rsidR="008A21C0" w:rsidRPr="00241BC0" w:rsidRDefault="008A21C0" w:rsidP="008A21C0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7"/>
        <w:gridCol w:w="1316"/>
        <w:gridCol w:w="1526"/>
        <w:gridCol w:w="2183"/>
        <w:gridCol w:w="1694"/>
        <w:gridCol w:w="1652"/>
        <w:gridCol w:w="1931"/>
        <w:gridCol w:w="1484"/>
        <w:gridCol w:w="1723"/>
      </w:tblGrid>
      <w:tr w:rsidR="008A21C0" w:rsidRPr="00241BC0" w:rsidTr="009D48D8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C0" w:rsidRPr="00241BC0" w:rsidRDefault="008A21C0" w:rsidP="004A2D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B390D" w:rsidRPr="00241BC0" w:rsidTr="001C799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8.54.1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602010804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Торговый комплекс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D" w:rsidRPr="00241BC0" w:rsidRDefault="00EB390D" w:rsidP="00EB390D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сферы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390D" w:rsidRPr="00241BC0" w:rsidTr="001C799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8.54.2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602010804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Рыночный комплекс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D" w:rsidRPr="00241BC0" w:rsidRDefault="00EB390D" w:rsidP="00EB390D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сферы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390D" w:rsidRPr="00241BC0" w:rsidTr="001C799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8.54.3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602010804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Торговый комплекс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  <w:r w:rsidRPr="00241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D" w:rsidRPr="00241BC0" w:rsidRDefault="00EB390D" w:rsidP="00EB390D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сферы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390D" w:rsidRPr="00241BC0" w:rsidTr="001C799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8.54.4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602010805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D" w:rsidRPr="00241BC0" w:rsidRDefault="00EB390D" w:rsidP="00EB390D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сферы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390D" w:rsidRPr="00241BC0" w:rsidTr="001C799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8.54.5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602010805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  <w:r w:rsidRPr="00241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D" w:rsidRPr="00241BC0" w:rsidRDefault="00EB390D" w:rsidP="00EB390D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сферы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B390D" w:rsidRPr="00241BC0" w:rsidTr="001C799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8.54.6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602010804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Торговый комплекс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D" w:rsidRPr="00241BC0" w:rsidRDefault="00EB390D" w:rsidP="00EB390D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сферы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D" w:rsidRPr="00241BC0" w:rsidRDefault="00EB390D" w:rsidP="00E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0D" w:rsidRPr="00241BC0" w:rsidRDefault="00EB390D" w:rsidP="00EB3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8A21C0" w:rsidRPr="00241BC0" w:rsidRDefault="008A21C0" w:rsidP="008A21C0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671F" w:rsidRPr="00241BC0" w:rsidRDefault="0013671F" w:rsidP="0013671F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3" w:name="_Toc45124934"/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1.</w:t>
      </w:r>
      <w:r w:rsidR="008A21C0"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4</w:t>
      </w:r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предоставления ритуальных услуг, необходимых для осуществления иных полномочий</w:t>
      </w:r>
      <w:bookmarkEnd w:id="13"/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tbl>
      <w:tblPr>
        <w:tblW w:w="15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1"/>
        <w:gridCol w:w="1562"/>
        <w:gridCol w:w="1275"/>
        <w:gridCol w:w="1722"/>
        <w:gridCol w:w="2245"/>
        <w:gridCol w:w="1700"/>
        <w:gridCol w:w="1653"/>
        <w:gridCol w:w="1524"/>
        <w:gridCol w:w="1568"/>
        <w:gridCol w:w="1933"/>
      </w:tblGrid>
      <w:tr w:rsidR="00E74DDF" w:rsidRPr="00241BC0" w:rsidTr="00E74DDF">
        <w:trPr>
          <w:tblHeader/>
        </w:trPr>
        <w:tc>
          <w:tcPr>
            <w:tcW w:w="178" w:type="pct"/>
            <w:vAlign w:val="center"/>
          </w:tcPr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6" w:type="pct"/>
            <w:vAlign w:val="center"/>
          </w:tcPr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40" w:type="pct"/>
            <w:vAlign w:val="center"/>
          </w:tcPr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25" w:type="pct"/>
            <w:vAlign w:val="center"/>
          </w:tcPr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14" w:type="pct"/>
            <w:vAlign w:val="center"/>
          </w:tcPr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13671F" w:rsidRPr="00241BC0" w:rsidRDefault="0013671F" w:rsidP="0013671F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568"/>
        <w:gridCol w:w="1272"/>
        <w:gridCol w:w="1738"/>
        <w:gridCol w:w="2236"/>
        <w:gridCol w:w="1694"/>
        <w:gridCol w:w="1653"/>
        <w:gridCol w:w="1527"/>
        <w:gridCol w:w="1568"/>
        <w:gridCol w:w="1930"/>
      </w:tblGrid>
      <w:tr w:rsidR="00E74DDF" w:rsidRPr="00241BC0" w:rsidTr="00E74DDF">
        <w:trPr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F" w:rsidRPr="00241BC0" w:rsidRDefault="0013671F" w:rsidP="00E7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F" w:rsidRPr="00241BC0" w:rsidRDefault="0013671F" w:rsidP="00E7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F" w:rsidRPr="00241BC0" w:rsidRDefault="0013671F" w:rsidP="00E7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1F" w:rsidRPr="00241BC0" w:rsidRDefault="0013671F" w:rsidP="00E7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1F" w:rsidRPr="00241BC0" w:rsidRDefault="0013671F" w:rsidP="00E7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F" w:rsidRPr="00241BC0" w:rsidRDefault="0013671F" w:rsidP="00E7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F" w:rsidRPr="00241BC0" w:rsidRDefault="0013671F" w:rsidP="00E7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1F" w:rsidRPr="00241BC0" w:rsidRDefault="0013671F" w:rsidP="00E7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4DDF" w:rsidRPr="00241BC0" w:rsidTr="00C7608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1F" w:rsidRPr="00241BC0" w:rsidRDefault="0013671F" w:rsidP="00C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1F" w:rsidRPr="00241BC0" w:rsidRDefault="0013671F" w:rsidP="00C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30.100.1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F" w:rsidRPr="00241BC0" w:rsidRDefault="0013671F" w:rsidP="00C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602050301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F" w:rsidRPr="00241BC0" w:rsidRDefault="00CE730C" w:rsidP="00C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F" w:rsidRPr="00241BC0" w:rsidRDefault="0013671F" w:rsidP="00C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Верхняховское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13671F" w:rsidRPr="00241BC0" w:rsidRDefault="005C4847" w:rsidP="00C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13671F"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3671F"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F" w:rsidRPr="00241BC0" w:rsidRDefault="0095484C" w:rsidP="00C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кладбищ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1F" w:rsidRPr="00241BC0" w:rsidRDefault="006A1896" w:rsidP="00C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 га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1F" w:rsidRPr="00241BC0" w:rsidRDefault="00DA6901" w:rsidP="00C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F" w:rsidRPr="00241BC0" w:rsidRDefault="00CE730C" w:rsidP="00C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01" w:rsidRPr="00241BC0" w:rsidRDefault="00EB22DF" w:rsidP="004D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50 м (СанПиН 2.2.1/2.1.1.1200-03, п.7.1.12)</w:t>
            </w:r>
          </w:p>
        </w:tc>
      </w:tr>
    </w:tbl>
    <w:p w:rsidR="0013671F" w:rsidRPr="00241BC0" w:rsidRDefault="0013671F" w:rsidP="00936533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A6901" w:rsidRPr="00241BC0" w:rsidRDefault="00DA6901">
      <w:pP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br w:type="page"/>
      </w:r>
    </w:p>
    <w:p w:rsidR="00DA6901" w:rsidRPr="00241BC0" w:rsidRDefault="00DA6901" w:rsidP="00DA6901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4" w:name="_Toc45124935"/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8A21C0"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5</w:t>
      </w:r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предупреждения чрезвычайных сит</w:t>
      </w:r>
      <w:r w:rsidR="008A21C0"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уа</w:t>
      </w:r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ций природного и техногенного характера, стихийных бедствий, эпидеми</w:t>
      </w:r>
      <w:r w:rsidR="000756F8"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й</w:t>
      </w:r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и ликвидации их последствий</w:t>
      </w:r>
      <w:bookmarkEnd w:id="14"/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tbl>
      <w:tblPr>
        <w:tblW w:w="15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0"/>
        <w:gridCol w:w="1562"/>
        <w:gridCol w:w="1275"/>
        <w:gridCol w:w="1559"/>
        <w:gridCol w:w="2270"/>
        <w:gridCol w:w="1700"/>
        <w:gridCol w:w="1559"/>
        <w:gridCol w:w="1842"/>
        <w:gridCol w:w="1483"/>
        <w:gridCol w:w="1933"/>
      </w:tblGrid>
      <w:tr w:rsidR="00BF4769" w:rsidRPr="00241BC0" w:rsidTr="00DA6901">
        <w:trPr>
          <w:tblHeader/>
        </w:trPr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BF4769" w:rsidRPr="00241BC0" w:rsidRDefault="00BF4769" w:rsidP="0093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F4769" w:rsidRPr="00241BC0" w:rsidRDefault="00BF4769" w:rsidP="0093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F4769" w:rsidRPr="00241BC0" w:rsidRDefault="00BF4769" w:rsidP="0093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769" w:rsidRPr="00241BC0" w:rsidRDefault="00BF4769" w:rsidP="0093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BF4769" w:rsidRPr="00241BC0" w:rsidRDefault="00BF4769" w:rsidP="0093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769" w:rsidRPr="00241BC0" w:rsidRDefault="00BF4769" w:rsidP="0093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769" w:rsidRPr="00241BC0" w:rsidRDefault="00BF4769" w:rsidP="0093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BF4769" w:rsidRPr="00241BC0" w:rsidRDefault="00BF4769" w:rsidP="0093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BF4769" w:rsidRPr="00241BC0" w:rsidRDefault="00BF4769" w:rsidP="0093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769" w:rsidRPr="00241BC0" w:rsidRDefault="00BF4769" w:rsidP="0093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769" w:rsidRPr="00241BC0" w:rsidRDefault="00BF4769" w:rsidP="0093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BF4769" w:rsidRPr="00241BC0" w:rsidRDefault="00BF4769" w:rsidP="0093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BF4769" w:rsidRPr="00241BC0" w:rsidTr="00EB670B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69" w:rsidRPr="00241BC0" w:rsidRDefault="00BF4769" w:rsidP="00EB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69" w:rsidRPr="00241BC0" w:rsidRDefault="008A21C0" w:rsidP="00EB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33.99.1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69" w:rsidRPr="00241BC0" w:rsidRDefault="00BF4769" w:rsidP="00EB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602050</w:t>
            </w:r>
            <w:r w:rsidR="008A21C0"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C0" w:rsidRPr="00241BC0" w:rsidRDefault="008A21C0" w:rsidP="00EB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 обеспечения пожарной безопасности</w:t>
            </w:r>
            <w:r w:rsidR="00EB670B"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пожарное депо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69" w:rsidRPr="00241BC0" w:rsidRDefault="00BF4769" w:rsidP="00EB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Верхняховское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BF4769" w:rsidRPr="00241BC0" w:rsidRDefault="00BF4769" w:rsidP="00EB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69" w:rsidRPr="00241BC0" w:rsidRDefault="007738BB" w:rsidP="00EB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режимных территорий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69" w:rsidRPr="00241BC0" w:rsidRDefault="000A1F25" w:rsidP="00EB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машина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69" w:rsidRPr="00241BC0" w:rsidRDefault="000A1F25" w:rsidP="00EB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капитального строительства в области предупреждения чрезвычайных ситуаций природного и техногенного характера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69" w:rsidRPr="00241BC0" w:rsidRDefault="00BF4769" w:rsidP="00EB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A1F25"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69" w:rsidRPr="00241BC0" w:rsidRDefault="00FE1C5B" w:rsidP="00B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671F" w:rsidRPr="00241BC0" w:rsidRDefault="0013671F" w:rsidP="00F64F86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93F60" w:rsidRPr="00241BC0" w:rsidRDefault="00493F60">
      <w:pPr>
        <w:rPr>
          <w:rFonts w:ascii="Times New Roman" w:eastAsia="Calibri" w:hAnsi="Times New Roman" w:cs="Times New Roman"/>
          <w:sz w:val="26"/>
          <w:szCs w:val="26"/>
        </w:rPr>
      </w:pPr>
      <w:r w:rsidRPr="00241BC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493F60" w:rsidRPr="00241BC0" w:rsidRDefault="00493F60">
      <w:pPr>
        <w:rPr>
          <w:rFonts w:ascii="Times New Roman" w:eastAsia="Calibri" w:hAnsi="Times New Roman" w:cs="Times New Roman"/>
          <w:sz w:val="26"/>
          <w:szCs w:val="26"/>
        </w:rPr>
      </w:pPr>
    </w:p>
    <w:p w:rsidR="00847BB1" w:rsidRPr="00241BC0" w:rsidRDefault="00847BB1" w:rsidP="00847BB1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5" w:name="_Toc44783750"/>
      <w:bookmarkStart w:id="16" w:name="_Toc44785289"/>
      <w:bookmarkStart w:id="17" w:name="_Toc45124936"/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1.</w:t>
      </w:r>
      <w:r w:rsidR="00562647"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6</w:t>
      </w:r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15"/>
      <w:bookmarkEnd w:id="16"/>
      <w:bookmarkEnd w:id="17"/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562"/>
        <w:gridCol w:w="1429"/>
        <w:gridCol w:w="1212"/>
        <w:gridCol w:w="1912"/>
      </w:tblGrid>
      <w:tr w:rsidR="00847BB1" w:rsidRPr="00241BC0" w:rsidTr="001C7992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847BB1" w:rsidRPr="00241BC0" w:rsidRDefault="00847BB1" w:rsidP="00847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847BB1" w:rsidRPr="00241BC0" w:rsidRDefault="00847BB1" w:rsidP="00847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  <w:hideMark/>
          </w:tcPr>
          <w:p w:rsidR="00847BB1" w:rsidRPr="00241BC0" w:rsidRDefault="00847BB1" w:rsidP="00847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847BB1" w:rsidRPr="00241BC0" w:rsidRDefault="00847BB1" w:rsidP="00847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847BB1" w:rsidRPr="00241BC0" w:rsidRDefault="00847BB1" w:rsidP="00847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847BB1" w:rsidRPr="00241BC0" w:rsidRDefault="00847BB1" w:rsidP="00847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847BB1" w:rsidRPr="00241BC0" w:rsidRDefault="00847BB1" w:rsidP="00847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847BB1" w:rsidRPr="00241BC0" w:rsidRDefault="00847BB1" w:rsidP="00847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562" w:type="dxa"/>
            <w:vAlign w:val="center"/>
            <w:hideMark/>
          </w:tcPr>
          <w:p w:rsidR="00847BB1" w:rsidRPr="00241BC0" w:rsidRDefault="00847BB1" w:rsidP="00847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429" w:type="dxa"/>
            <w:vAlign w:val="center"/>
            <w:hideMark/>
          </w:tcPr>
          <w:p w:rsidR="00847BB1" w:rsidRPr="00241BC0" w:rsidRDefault="00847BB1" w:rsidP="00847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vAlign w:val="center"/>
            <w:hideMark/>
          </w:tcPr>
          <w:p w:rsidR="00847BB1" w:rsidRPr="00241BC0" w:rsidRDefault="00847BB1" w:rsidP="00847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vAlign w:val="center"/>
            <w:hideMark/>
          </w:tcPr>
          <w:p w:rsidR="00847BB1" w:rsidRPr="00241BC0" w:rsidRDefault="00847BB1" w:rsidP="00847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847BB1" w:rsidRPr="00241BC0" w:rsidRDefault="00847BB1" w:rsidP="00847BB1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562"/>
        <w:gridCol w:w="1421"/>
        <w:gridCol w:w="1220"/>
        <w:gridCol w:w="1912"/>
      </w:tblGrid>
      <w:tr w:rsidR="00847BB1" w:rsidRPr="00241BC0" w:rsidTr="001C7992">
        <w:trPr>
          <w:trHeight w:val="31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47BB1" w:rsidRPr="00241BC0" w:rsidTr="001C7992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водоснабжения</w:t>
            </w:r>
          </w:p>
        </w:tc>
      </w:tr>
      <w:tr w:rsidR="00847BB1" w:rsidRPr="00241BC0" w:rsidTr="001C7992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47BB1" w:rsidRPr="00241BC0" w:rsidRDefault="002229CF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5484C"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15.90.1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602041201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847BB1" w:rsidRPr="00241BC0" w:rsidRDefault="00847BB1" w:rsidP="00847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11293 м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847BB1" w:rsidRPr="00241BC0" w:rsidRDefault="00EB22DF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 2.1.4.1110-02)</w:t>
            </w:r>
          </w:p>
        </w:tc>
      </w:tr>
      <w:tr w:rsidR="00847BB1" w:rsidRPr="00241BC0" w:rsidTr="001C7992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hAnsi="Times New Roman" w:cs="Times New Roman"/>
                <w:sz w:val="20"/>
                <w:szCs w:val="20"/>
              </w:rPr>
              <w:t>В области водоотведения</w:t>
            </w:r>
          </w:p>
        </w:tc>
      </w:tr>
      <w:tr w:rsidR="00847BB1" w:rsidRPr="00241BC0" w:rsidTr="00847BB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47BB1" w:rsidRPr="00241BC0" w:rsidRDefault="002229CF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5484C"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241BC0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м3/</w:t>
            </w:r>
            <w:proofErr w:type="spellStart"/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847BB1" w:rsidRPr="00241BC0" w:rsidRDefault="00EB22DF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847BB1" w:rsidRPr="00241BC0" w:rsidTr="00847BB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47BB1" w:rsidRPr="00241BC0" w:rsidRDefault="002229CF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5484C"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241BC0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м3/</w:t>
            </w:r>
            <w:proofErr w:type="spellStart"/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47BB1" w:rsidRPr="00241BC0" w:rsidRDefault="00847BB1" w:rsidP="00847BB1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847BB1" w:rsidRPr="00241BC0" w:rsidRDefault="00EB22DF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847BB1" w:rsidRPr="00241BC0" w:rsidTr="00847BB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BB1" w:rsidRPr="00241BC0" w:rsidRDefault="002229CF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5484C"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B1" w:rsidRPr="00241BC0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:rsidR="00847BB1" w:rsidRPr="00241BC0" w:rsidRDefault="00847BB1" w:rsidP="00847BB1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м3/</w:t>
            </w:r>
            <w:proofErr w:type="spellStart"/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847BB1" w:rsidRPr="00241BC0" w:rsidRDefault="00847BB1" w:rsidP="00847BB1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47BB1" w:rsidRPr="00241BC0" w:rsidRDefault="00847BB1" w:rsidP="00847BB1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847BB1" w:rsidRPr="00241BC0" w:rsidRDefault="00EB22DF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847BB1" w:rsidRPr="00241BC0" w:rsidTr="00847BB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BB1" w:rsidRPr="00241BC0" w:rsidRDefault="002229CF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95484C"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BB1" w:rsidRPr="00241BC0" w:rsidRDefault="00847BB1" w:rsidP="00847B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B1" w:rsidRPr="00241BC0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:rsidR="00847BB1" w:rsidRPr="00241BC0" w:rsidRDefault="00847BB1" w:rsidP="00847BB1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BB1" w:rsidRPr="00241BC0" w:rsidRDefault="00847BB1" w:rsidP="0084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м3/</w:t>
            </w:r>
            <w:proofErr w:type="spellStart"/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847BB1" w:rsidRPr="00241BC0" w:rsidRDefault="00847BB1" w:rsidP="00847BB1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47BB1" w:rsidRPr="00241BC0" w:rsidRDefault="00847BB1" w:rsidP="00847BB1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847BB1" w:rsidRPr="00241BC0" w:rsidRDefault="00EB22DF" w:rsidP="00847B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1F3919" w:rsidRPr="00241BC0" w:rsidTr="001C7992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F3919" w:rsidRPr="00241BC0" w:rsidRDefault="002229CF" w:rsidP="001F39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5484C"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919" w:rsidRPr="00241BC0" w:rsidRDefault="001F3919" w:rsidP="001F3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919" w:rsidRPr="00241BC0" w:rsidRDefault="001F3919" w:rsidP="001F3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919" w:rsidRPr="00241BC0" w:rsidRDefault="001F3919" w:rsidP="001F391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19" w:rsidRPr="00241BC0" w:rsidRDefault="001F3919" w:rsidP="001F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1F3919" w:rsidRPr="00241BC0" w:rsidRDefault="001F3919" w:rsidP="001F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:rsidR="001F3919" w:rsidRPr="00241BC0" w:rsidRDefault="001F3919" w:rsidP="001F391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3919" w:rsidRPr="00241BC0" w:rsidRDefault="001F3919" w:rsidP="001F3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м3/</w:t>
            </w:r>
            <w:proofErr w:type="spellStart"/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1F3919" w:rsidRPr="00241BC0" w:rsidRDefault="001F3919" w:rsidP="001F391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F3919" w:rsidRPr="00241BC0" w:rsidRDefault="001F3919" w:rsidP="001F391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F3919" w:rsidRPr="00241BC0" w:rsidRDefault="00EB22DF" w:rsidP="001F39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</w:tbl>
    <w:p w:rsidR="00847BB1" w:rsidRPr="00241BC0" w:rsidRDefault="00847BB1" w:rsidP="00847BB1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22DF" w:rsidRPr="00241BC0" w:rsidRDefault="00EB22DF">
      <w:pPr>
        <w:rPr>
          <w:rFonts w:ascii="Times New Roman" w:eastAsia="Calibri" w:hAnsi="Times New Roman" w:cs="Times New Roman"/>
          <w:sz w:val="26"/>
          <w:szCs w:val="26"/>
        </w:rPr>
      </w:pPr>
      <w:r w:rsidRPr="00241BC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EB22DF" w:rsidRPr="00241BC0" w:rsidRDefault="00EB22DF" w:rsidP="003975AD">
      <w:pPr>
        <w:pStyle w:val="a5"/>
        <w:widowControl w:val="0"/>
        <w:shd w:val="clear" w:color="auto" w:fill="FFFFFF"/>
        <w:spacing w:before="120" w:after="120" w:line="276" w:lineRule="auto"/>
        <w:ind w:firstLine="709"/>
        <w:jc w:val="both"/>
        <w:outlineLvl w:val="2"/>
        <w:rPr>
          <w:rFonts w:eastAsia="Times New Roman"/>
          <w:b/>
          <w:noProof/>
          <w:sz w:val="26"/>
          <w:szCs w:val="26"/>
          <w:lang w:eastAsia="ru-RU"/>
        </w:rPr>
      </w:pPr>
      <w:bookmarkStart w:id="18" w:name="_Toc45124937"/>
      <w:r w:rsidRPr="00241BC0">
        <w:rPr>
          <w:rFonts w:eastAsia="Times New Roman"/>
          <w:b/>
          <w:noProof/>
          <w:sz w:val="26"/>
          <w:szCs w:val="26"/>
          <w:lang w:eastAsia="ru-RU"/>
        </w:rPr>
        <w:lastRenderedPageBreak/>
        <w:t>1.6.1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</w:r>
      <w:bookmarkEnd w:id="18"/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373"/>
        <w:gridCol w:w="1418"/>
        <w:gridCol w:w="1373"/>
        <w:gridCol w:w="1509"/>
      </w:tblGrid>
      <w:tr w:rsidR="00EB22DF" w:rsidRPr="00241BC0" w:rsidTr="00341DC3"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22DF" w:rsidRPr="00241BC0" w:rsidRDefault="00EB22DF" w:rsidP="00341DC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Сооружения для очистки сточных вод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22DF" w:rsidRPr="00241BC0" w:rsidRDefault="00EB22DF" w:rsidP="00341DC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Расстояние в м при расчетной производительности очистных сооружений в тыс. м3/сутки</w:t>
            </w:r>
          </w:p>
        </w:tc>
      </w:tr>
      <w:tr w:rsidR="00EB22DF" w:rsidRPr="00241BC0" w:rsidTr="00341DC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22DF" w:rsidRPr="00241BC0" w:rsidRDefault="00EB22DF" w:rsidP="0034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22DF" w:rsidRPr="00241BC0" w:rsidRDefault="00EB22DF" w:rsidP="00341DC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до 0,2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22DF" w:rsidRPr="00241BC0" w:rsidRDefault="00EB22DF" w:rsidP="00341DC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более 0,2 до 5,0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22DF" w:rsidRPr="00241BC0" w:rsidRDefault="00EB22DF" w:rsidP="00341DC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более 5,0 до 50,0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22DF" w:rsidRPr="00241BC0" w:rsidRDefault="00EB22DF" w:rsidP="00341DC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более 50,0 до 280</w:t>
            </w:r>
          </w:p>
        </w:tc>
      </w:tr>
      <w:tr w:rsidR="00EB22DF" w:rsidRPr="00241BC0" w:rsidTr="00EB22DF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30</w:t>
            </w:r>
          </w:p>
        </w:tc>
      </w:tr>
      <w:tr w:rsidR="00EB22DF" w:rsidRPr="00241BC0" w:rsidTr="00EB22DF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241BC0">
              <w:rPr>
                <w:sz w:val="20"/>
                <w:szCs w:val="20"/>
              </w:rPr>
              <w:t>сброженных</w:t>
            </w:r>
            <w:proofErr w:type="spellEnd"/>
            <w:r w:rsidRPr="00241BC0">
              <w:rPr>
                <w:sz w:val="20"/>
                <w:szCs w:val="20"/>
              </w:rPr>
              <w:t xml:space="preserve"> осадков, а также иловые площадки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500</w:t>
            </w:r>
          </w:p>
        </w:tc>
      </w:tr>
      <w:tr w:rsidR="00EB22DF" w:rsidRPr="00241BC0" w:rsidTr="00EB22DF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150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400</w:t>
            </w:r>
          </w:p>
        </w:tc>
      </w:tr>
      <w:tr w:rsidR="00EB22DF" w:rsidRPr="00241BC0" w:rsidTr="00EB22DF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Поля: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a5"/>
              <w:spacing w:after="0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a5"/>
              <w:spacing w:after="0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a5"/>
              <w:spacing w:after="0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a5"/>
              <w:spacing w:after="0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 </w:t>
            </w:r>
          </w:p>
        </w:tc>
      </w:tr>
      <w:tr w:rsidR="00EB22DF" w:rsidRPr="00241BC0" w:rsidTr="00EB22DF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а) фильтрации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1000</w:t>
            </w:r>
          </w:p>
        </w:tc>
      </w:tr>
      <w:tr w:rsidR="00EB22DF" w:rsidRPr="00241BC0" w:rsidTr="00EB22DF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б) орошения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1000</w:t>
            </w:r>
          </w:p>
        </w:tc>
      </w:tr>
      <w:tr w:rsidR="00EB22DF" w:rsidRPr="00241BC0" w:rsidTr="00EB22DF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Биологические пруды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22DF" w:rsidRPr="00241BC0" w:rsidRDefault="00EB22DF" w:rsidP="00EB22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241BC0">
              <w:rPr>
                <w:sz w:val="20"/>
                <w:szCs w:val="20"/>
              </w:rPr>
              <w:t>300</w:t>
            </w:r>
          </w:p>
        </w:tc>
      </w:tr>
    </w:tbl>
    <w:p w:rsidR="00EB22DF" w:rsidRPr="00241BC0" w:rsidRDefault="00EB22DF" w:rsidP="00EB22DF">
      <w:pPr>
        <w:pStyle w:val="a5"/>
        <w:shd w:val="clear" w:color="auto" w:fill="FFFFFF"/>
        <w:spacing w:after="0"/>
        <w:rPr>
          <w:color w:val="22272F"/>
          <w:sz w:val="23"/>
          <w:szCs w:val="23"/>
        </w:rPr>
      </w:pPr>
      <w:r w:rsidRPr="00241BC0">
        <w:rPr>
          <w:color w:val="22272F"/>
          <w:sz w:val="23"/>
          <w:szCs w:val="23"/>
        </w:rPr>
        <w:t> </w:t>
      </w:r>
    </w:p>
    <w:p w:rsidR="00EB22DF" w:rsidRPr="00241BC0" w:rsidRDefault="00EB22DF" w:rsidP="00EB22D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осадка, следует устанавливат</w:t>
      </w:r>
      <w:r w:rsid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ь в соответствии с требованиями </w:t>
      </w:r>
      <w:hyperlink r:id="rId14" w:anchor="block_10408" w:history="1">
        <w:r w:rsidRPr="00241BC0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п.</w:t>
        </w:r>
        <w:r w:rsidR="00241BC0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 w:rsidRPr="00241BC0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4.8.</w:t>
        </w:r>
      </w:hyperlink>
      <w:r w:rsid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настоящего нормативного документа.</w:t>
      </w:r>
    </w:p>
    <w:p w:rsidR="00EB22DF" w:rsidRPr="00241BC0" w:rsidRDefault="00EB22DF" w:rsidP="00EB22D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2. 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м3/сутки, СЗЗ следует принимать размером 100 м.</w:t>
      </w:r>
    </w:p>
    <w:p w:rsidR="00EB22DF" w:rsidRPr="00241BC0" w:rsidRDefault="00EB22DF" w:rsidP="00EB22D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3. Для полей подземной фильтраци</w:t>
      </w:r>
      <w:r w:rsid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пропускной способностью до 15 </w:t>
      </w: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м3/сутки размер СЗЗ следует принимать размером 50 м.</w:t>
      </w:r>
    </w:p>
    <w:p w:rsidR="00EB22DF" w:rsidRPr="00241BC0" w:rsidRDefault="00EB22DF" w:rsidP="00EB22D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4. Размер СЗЗ от сливных станций следует принимать 300 м.</w:t>
      </w:r>
    </w:p>
    <w:p w:rsidR="00EB22DF" w:rsidRPr="00241BC0" w:rsidRDefault="00EB22DF" w:rsidP="00EB22D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5. Размер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EB22DF" w:rsidRPr="00241BC0" w:rsidRDefault="00EB22DF" w:rsidP="00EB22D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6. 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 СЗЗ следует принимать такими же, как для производств, от которых поступают сточные воды, но не менее указанных в табл. выше.</w:t>
      </w:r>
    </w:p>
    <w:p w:rsidR="00EB22DF" w:rsidRPr="00241BC0" w:rsidRDefault="00EB22DF" w:rsidP="00EB22D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Размер СЗЗ от снеготаялок и </w:t>
      </w:r>
      <w:proofErr w:type="spellStart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>снегосплавных</w:t>
      </w:r>
      <w:proofErr w:type="spellEnd"/>
      <w:r w:rsidRPr="00241B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пунктов до жилой территории следует принимать 100 м.</w:t>
      </w:r>
    </w:p>
    <w:p w:rsidR="00EB22DF" w:rsidRPr="00241BC0" w:rsidRDefault="00EB22DF" w:rsidP="00EB22D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2647" w:rsidRPr="00241BC0" w:rsidRDefault="00562647">
      <w:pPr>
        <w:rPr>
          <w:rFonts w:ascii="Times New Roman" w:eastAsia="Calibri" w:hAnsi="Times New Roman" w:cs="Times New Roman"/>
          <w:sz w:val="26"/>
          <w:szCs w:val="26"/>
        </w:rPr>
      </w:pPr>
      <w:r w:rsidRPr="00241BC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2647" w:rsidRPr="00241BC0" w:rsidRDefault="00562647" w:rsidP="00562647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9" w:name="_Toc44783752"/>
      <w:bookmarkStart w:id="20" w:name="_Toc44785290"/>
      <w:bookmarkStart w:id="21" w:name="_Toc45124938"/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1.7. Сведения о видах, назначении, наименованиях и основных характеристиках планируемых объектов местного значения в области утилизации, обезвреживания, размещения отходов производства и потребления</w:t>
      </w:r>
      <w:bookmarkEnd w:id="19"/>
      <w:bookmarkEnd w:id="20"/>
      <w:bookmarkEnd w:id="21"/>
    </w:p>
    <w:tbl>
      <w:tblPr>
        <w:tblW w:w="1524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3"/>
        <w:gridCol w:w="1512"/>
        <w:gridCol w:w="1235"/>
        <w:gridCol w:w="1509"/>
        <w:gridCol w:w="2198"/>
        <w:gridCol w:w="1646"/>
        <w:gridCol w:w="1509"/>
        <w:gridCol w:w="1784"/>
        <w:gridCol w:w="1436"/>
        <w:gridCol w:w="1872"/>
      </w:tblGrid>
      <w:tr w:rsidR="00562647" w:rsidRPr="00241BC0" w:rsidTr="001C7992">
        <w:trPr>
          <w:trHeight w:val="876"/>
          <w:tblHeader/>
        </w:trPr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562647" w:rsidRPr="00241BC0" w:rsidTr="001C7992">
        <w:trPr>
          <w:trHeight w:val="2199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31.60.1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602020403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 утилизации, уничтожения биологических отходов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47" w:rsidRPr="00241BC0" w:rsidRDefault="00562647" w:rsidP="0056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562647" w:rsidRPr="00241BC0" w:rsidRDefault="00562647" w:rsidP="00562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47" w:rsidRPr="00241BC0" w:rsidRDefault="006A1896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7" w:rsidRPr="00241BC0" w:rsidRDefault="00EB22DF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47" w:rsidRPr="00241BC0" w:rsidRDefault="00562647" w:rsidP="001C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 в области утилизации, обезвреживания, размещения отходов производства и потребления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DF" w:rsidRPr="00241BC0" w:rsidRDefault="00EB22DF" w:rsidP="00E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500 м (СанПиН 2.2.1/2.1.1.1200-03, п.7.1.12)</w:t>
            </w:r>
          </w:p>
          <w:p w:rsidR="00562647" w:rsidRPr="00241BC0" w:rsidRDefault="00562647" w:rsidP="001C7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647" w:rsidRPr="00241BC0" w:rsidRDefault="00562647" w:rsidP="00562647">
      <w:pPr>
        <w:rPr>
          <w:rFonts w:ascii="Times New Roman" w:eastAsia="Calibri" w:hAnsi="Times New Roman" w:cs="Times New Roman"/>
          <w:sz w:val="26"/>
          <w:szCs w:val="26"/>
        </w:rPr>
      </w:pPr>
    </w:p>
    <w:p w:rsidR="00493F60" w:rsidRPr="00241BC0" w:rsidRDefault="00493F60">
      <w:pPr>
        <w:rPr>
          <w:rFonts w:ascii="Times New Roman" w:eastAsia="Calibri" w:hAnsi="Times New Roman" w:cs="Times New Roman"/>
          <w:sz w:val="26"/>
          <w:szCs w:val="26"/>
        </w:rPr>
      </w:pPr>
    </w:p>
    <w:p w:rsidR="00493F60" w:rsidRPr="00241BC0" w:rsidRDefault="00493F60">
      <w:pPr>
        <w:rPr>
          <w:rFonts w:ascii="Times New Roman" w:eastAsia="Calibri" w:hAnsi="Times New Roman" w:cs="Times New Roman"/>
          <w:sz w:val="26"/>
          <w:szCs w:val="26"/>
        </w:rPr>
      </w:pPr>
    </w:p>
    <w:p w:rsidR="0099239C" w:rsidRPr="00241BC0" w:rsidRDefault="0099239C">
      <w:pPr>
        <w:rPr>
          <w:rFonts w:ascii="Times New Roman" w:eastAsia="Calibri" w:hAnsi="Times New Roman" w:cs="Times New Roman"/>
          <w:sz w:val="26"/>
          <w:szCs w:val="26"/>
        </w:rPr>
      </w:pPr>
      <w:r w:rsidRPr="00241BC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9239C" w:rsidRPr="00241BC0" w:rsidRDefault="0099239C" w:rsidP="0099239C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2" w:name="_Toc30444577"/>
      <w:bookmarkStart w:id="23" w:name="_Toc45124939"/>
      <w:r w:rsidRPr="00241B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планируемых объектов федерального значения*</w:t>
      </w:r>
      <w:bookmarkEnd w:id="22"/>
      <w:bookmarkEnd w:id="23"/>
    </w:p>
    <w:p w:rsidR="001A61E6" w:rsidRPr="00241BC0" w:rsidRDefault="001A61E6" w:rsidP="001A61E6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4" w:name="_Toc30444579"/>
      <w:r w:rsidRPr="00241BC0">
        <w:rPr>
          <w:rFonts w:ascii="Times New Roman" w:eastAsia="Calibri" w:hAnsi="Times New Roman" w:cs="Times New Roman"/>
          <w:sz w:val="26"/>
          <w:szCs w:val="26"/>
        </w:rPr>
        <w:t>*Планируемые объекты федерального значения отображаются в информационных целях и не являются утверждаемыми. Планируемые объекты федерального значения не предусмотрены.</w:t>
      </w:r>
    </w:p>
    <w:p w:rsidR="000756F8" w:rsidRPr="00241BC0" w:rsidRDefault="000756F8" w:rsidP="005803C2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56F8" w:rsidRPr="00241BC0" w:rsidRDefault="000756F8" w:rsidP="005803C2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1110" w:rsidRPr="00241BC0" w:rsidRDefault="008D1110" w:rsidP="005803C2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BC0">
        <w:rPr>
          <w:rFonts w:ascii="Times New Roman" w:eastAsia="Calibri" w:hAnsi="Times New Roman" w:cs="Times New Roman"/>
          <w:sz w:val="26"/>
          <w:szCs w:val="26"/>
        </w:rPr>
        <w:br w:type="page"/>
      </w:r>
      <w:bookmarkEnd w:id="24"/>
    </w:p>
    <w:p w:rsidR="008D1110" w:rsidRPr="00241BC0" w:rsidRDefault="008D1110" w:rsidP="008D1110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5" w:name="_Toc30444581"/>
      <w:bookmarkStart w:id="26" w:name="_Toc45124940"/>
      <w:r w:rsidRPr="00241B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Перечень планируемых объектов регионального значения**</w:t>
      </w:r>
      <w:bookmarkEnd w:id="25"/>
      <w:bookmarkEnd w:id="26"/>
    </w:p>
    <w:p w:rsidR="002229CF" w:rsidRPr="00241BC0" w:rsidRDefault="002229CF" w:rsidP="002229CF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27" w:name="_Toc45124941"/>
      <w:r w:rsidRPr="00241BC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3.1. Сведения о видах, назначении, наименованиях и основных характеристиках планируемых объектов регионального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27"/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562"/>
        <w:gridCol w:w="1429"/>
        <w:gridCol w:w="1212"/>
        <w:gridCol w:w="1912"/>
      </w:tblGrid>
      <w:tr w:rsidR="002229CF" w:rsidRPr="00241BC0" w:rsidTr="00E834A9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2229CF" w:rsidRPr="00241BC0" w:rsidRDefault="002229CF" w:rsidP="00E83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2229CF" w:rsidRPr="00241BC0" w:rsidRDefault="002229CF" w:rsidP="00E83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562" w:type="dxa"/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429" w:type="dxa"/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2229CF" w:rsidRPr="00241BC0" w:rsidRDefault="002229CF" w:rsidP="002229CF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562"/>
        <w:gridCol w:w="1421"/>
        <w:gridCol w:w="1220"/>
        <w:gridCol w:w="1912"/>
      </w:tblGrid>
      <w:tr w:rsidR="002229CF" w:rsidRPr="00241BC0" w:rsidTr="00E834A9">
        <w:trPr>
          <w:trHeight w:val="31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229CF" w:rsidRPr="00241BC0" w:rsidTr="00E834A9">
        <w:trPr>
          <w:trHeight w:val="2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газоснабжения</w:t>
            </w:r>
          </w:p>
        </w:tc>
      </w:tr>
      <w:tr w:rsidR="002229CF" w:rsidRPr="00241BC0" w:rsidTr="00E834A9">
        <w:trPr>
          <w:trHeight w:val="119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7E2E"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2229CF" w:rsidRPr="00241BC0" w:rsidRDefault="002229CF" w:rsidP="00E8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х. Михайловский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2229CF" w:rsidRPr="00241BC0" w:rsidRDefault="00341DC3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2229CF" w:rsidRPr="00241BC0" w:rsidTr="00E834A9">
        <w:trPr>
          <w:trHeight w:val="10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7E2E"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2229CF" w:rsidRPr="00241BC0" w:rsidRDefault="002229CF" w:rsidP="00E8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Макаровский</w:t>
            </w:r>
            <w:proofErr w:type="spellEnd"/>
            <w:r w:rsidRPr="00241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2229CF" w:rsidRPr="00241BC0" w:rsidRDefault="00341DC3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2229CF" w:rsidRPr="00241BC0" w:rsidTr="00E834A9">
        <w:trPr>
          <w:trHeight w:val="10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07E2E"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2229CF" w:rsidRPr="00241BC0" w:rsidRDefault="002229CF" w:rsidP="00E8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2229CF" w:rsidRPr="00241BC0" w:rsidRDefault="00341DC3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2229CF" w:rsidRPr="00241BC0" w:rsidTr="00E834A9">
        <w:trPr>
          <w:trHeight w:val="153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307E2E"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2229CF" w:rsidRPr="00241BC0" w:rsidRDefault="002229CF" w:rsidP="00E8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12682 м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2229CF" w:rsidRPr="00241BC0" w:rsidRDefault="00341DC3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2229CF" w:rsidRPr="00241BC0" w:rsidTr="00E834A9">
        <w:trPr>
          <w:trHeight w:val="129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07E2E"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2229CF" w:rsidRPr="00241BC0" w:rsidRDefault="002229CF" w:rsidP="00E83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3178 м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229CF" w:rsidRPr="00241BC0" w:rsidRDefault="002229CF" w:rsidP="00E834A9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2229CF" w:rsidRPr="00241BC0" w:rsidRDefault="00341DC3" w:rsidP="00E83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</w:tbl>
    <w:p w:rsidR="00843AC5" w:rsidRPr="00241BC0" w:rsidRDefault="00843AC5" w:rsidP="004B3D93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43AC5" w:rsidRPr="00241BC0" w:rsidRDefault="001A61E6" w:rsidP="00843AC5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BC0">
        <w:rPr>
          <w:rFonts w:ascii="Times New Roman" w:eastAsia="Calibri" w:hAnsi="Times New Roman" w:cs="Times New Roman"/>
          <w:sz w:val="26"/>
          <w:szCs w:val="26"/>
        </w:rPr>
        <w:t>**</w:t>
      </w:r>
      <w:r w:rsidR="00843AC5" w:rsidRPr="00241BC0">
        <w:rPr>
          <w:rFonts w:ascii="Times New Roman" w:eastAsia="Calibri" w:hAnsi="Times New Roman" w:cs="Times New Roman"/>
          <w:sz w:val="26"/>
          <w:szCs w:val="26"/>
        </w:rPr>
        <w:t xml:space="preserve">Планируемые объекты регионального значения </w:t>
      </w:r>
      <w:r w:rsidRPr="00241BC0">
        <w:rPr>
          <w:rFonts w:ascii="Times New Roman" w:eastAsia="Calibri" w:hAnsi="Times New Roman" w:cs="Times New Roman"/>
          <w:sz w:val="26"/>
          <w:szCs w:val="26"/>
        </w:rPr>
        <w:t>отображаются в информационных целях и не являются утверждаемыми</w:t>
      </w:r>
      <w:r w:rsidR="005803C2" w:rsidRPr="00241BC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43AC5" w:rsidRPr="00241BC0" w:rsidRDefault="00843AC5" w:rsidP="004B3D93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41DC3" w:rsidRPr="00241BC0" w:rsidRDefault="00341DC3">
      <w:pPr>
        <w:rPr>
          <w:rFonts w:ascii="Times New Roman" w:eastAsia="Times New Roman" w:hAnsi="Times New Roman" w:cs="Times New Roman"/>
          <w:lang w:eastAsia="ru-RU"/>
        </w:rPr>
      </w:pPr>
      <w:r w:rsidRPr="00241BC0">
        <w:rPr>
          <w:rFonts w:ascii="Times New Roman" w:eastAsia="Times New Roman" w:hAnsi="Times New Roman" w:cs="Times New Roman"/>
          <w:lang w:eastAsia="ru-RU"/>
        </w:rPr>
        <w:br w:type="page"/>
      </w:r>
    </w:p>
    <w:p w:rsidR="00341DC3" w:rsidRPr="00341DC3" w:rsidRDefault="00341DC3" w:rsidP="00341DC3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28" w:name="_Toc45124942"/>
      <w:r w:rsidRPr="00341DC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</w:r>
      <w:bookmarkEnd w:id="28"/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объектов трубопроводного транспорта требует установления зон с особыми условиями использования территорий, к которым относятся охранные зоны и санитарно-защитные зоны.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сохранности,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газопроводов: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25 метрах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 метрах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оси трубопровода с каждой стороны;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</w:t>
      </w:r>
      <w:r w:rsidR="00CB4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линиями, проходящими в 100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метрах от оси трубопровода с каждой стороны;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</w:t>
      </w:r>
      <w:smartTag w:uri="urn:schemas-microsoft-com:office:smarttags" w:element="metricconverter">
        <w:smartTagPr>
          <w:attr w:name="ProductID" w:val="100 метров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емкостей для хранения и </w:t>
      </w:r>
      <w:proofErr w:type="spellStart"/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разгазирования</w:t>
      </w:r>
      <w:proofErr w:type="spellEnd"/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50 метров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 метров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 стороны;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замкнутой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100 метров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 стороны.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 ноября </w:t>
      </w:r>
      <w:smartTag w:uri="urn:schemas-microsoft-com:office:smarttags" w:element="metricconverter">
        <w:smartTagPr>
          <w:attr w:name="ProductID" w:val="2000 г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2000 г</w:t>
        </w:r>
      </w:smartTag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 878 "Об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Правил охраны газораспределительных сетей", для указанных сетей газораспределения устанавливаются следующие охранные зоны: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 метров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 метров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 метров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метров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газ</w:t>
      </w:r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опровода со стороны провода и 2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 - с противоположной стороны;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отдельно стоящих газорегуляторных пунктов - в виде территории, ограниченной замкнутой линией, проведенной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границ этих объектов. Для газорегуляторных пунктов, пристроенных к зданиям, охранная зона не регламентируется;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</w:t>
      </w:r>
      <w:smartTag w:uri="urn:schemas-microsoft-com:office:smarttags" w:element="metricconverter">
        <w:smartTagPr>
          <w:attr w:name="ProductID" w:val="100 метров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метров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межпоселковых газопроводов, проходящих по лесам и древесно-кустарниковой растительности, - в виде просек шириной </w:t>
      </w:r>
      <w:smartTag w:uri="urn:schemas-microsoft-com:office:smarttags" w:element="metricconverter">
        <w:smartTagPr>
          <w:attr w:name="ProductID" w:val="6 метров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 метров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smartTag w:uri="urn:schemas-microsoft-com:office:smarttags" w:element="metricconverter">
        <w:smartTagPr>
          <w:attr w:name="ProductID" w:val="3 метра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метра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соответствии с требованиями санитарно-эпидемиологических правил и нормативов предусматривается установление санитарных разрывов (санитарных полос отчуждения) для магистральных трубопроводов, которые определяются минимальными расстояниями от магистральных трубопроводов до смежных зданий, строений и сооружений: 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 до городов, поселков и отдельных малоэтажных жилищ: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="0062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50 до 75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метров; 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3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="0062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50 до 100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6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0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75 до 150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10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4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1400 мм</w:t>
        </w:r>
      </w:smartTag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200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магистральных нефтепроводов до гидротехнических сооружений в размере </w:t>
      </w:r>
      <w:smartTag w:uri="urn:schemas-microsoft-com:office:smarttags" w:element="metricconverter">
        <w:smartTagPr>
          <w:attr w:name="ProductID" w:val="300 метров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метров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до водозаборов - 3000 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нефтепроводов, предназначенных для транспортировки нефти с высокими коррозирующими свойствами, от продуктопроводов, транспортирующих высокотоксичные, раздражающие газы и жидкости, определяются на основе расчетов в каждом конкретном случае при обязательном увеличении размеров не менее чем в 3 раза;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людей, отдельных малоэтажных зданий, сельскохозяйственных полей и пастбищ, а также полевых станов: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</w:t>
      </w:r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роводов 1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класса: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75 до 100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3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125 до 150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6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8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800 мм</w:t>
        </w:r>
      </w:smartTag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150 до 200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8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800 мм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0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200 до 250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диаметре </w:t>
      </w:r>
      <w:smartTag w:uri="urn:schemas-microsoft-com:office:smarttags" w:element="metricconverter">
        <w:smartTagPr>
          <w:attr w:name="ProductID" w:val="10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2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1200 мм</w:t>
        </w:r>
      </w:smartTag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250 до 300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более </w:t>
      </w:r>
      <w:smartTag w:uri="urn:schemas-microsoft-com:office:smarttags" w:element="metricconverter">
        <w:smartTagPr>
          <w:attr w:name="ProductID" w:val="12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1200 мм</w:t>
        </w:r>
      </w:smartTag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300 до 350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трубопроводов 2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класса: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75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свыше </w:t>
      </w:r>
      <w:smartTag w:uri="urn:schemas-microsoft-com:office:smarttags" w:element="metricconverter">
        <w:smartTagPr>
          <w:attr w:name="ProductID" w:val="3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125 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магистральных оросительных каналов, рек, водоемов и водозаборных сооружений - 25 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трубопроводов, предназначенных для транспортировки сжиженных углеводородных газов, до городов, населенных пунктов, дачных поселков и сельскохозяйственных угодий (санитарные полосы отчуждения):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15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 мм</w:t>
        </w:r>
      </w:smartTag>
      <w:r w:rsidR="00901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150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150 - </w:t>
      </w:r>
      <w:smartTag w:uri="urn:schemas-microsoft-com:office:smarttags" w:element="metricconverter">
        <w:smartTagPr>
          <w:attr w:name="ProductID" w:val="3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175 до 250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300 - </w:t>
      </w:r>
      <w:smartTag w:uri="urn:schemas-microsoft-com:office:smarttags" w:element="metricconverter">
        <w:smartTagPr>
          <w:attr w:name="ProductID" w:val="5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500 мм</w:t>
        </w:r>
      </w:smartTag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350 до 500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500 - </w:t>
      </w:r>
      <w:smartTag w:uri="urn:schemas-microsoft-com:office:smarttags" w:element="metricconverter">
        <w:smartTagPr>
          <w:attr w:name="ProductID" w:val="1000 мм"/>
        </w:smartTagPr>
        <w:r w:rsidRPr="00341D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800 до 1000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метров.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при наземной прокладке магистральных трубопроводов, предназначенных для транспортировки сжиженных углеводо</w:t>
      </w:r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родных газов, увеличиваются в 2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раза д</w:t>
      </w:r>
      <w:r w:rsidRPr="0024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I класса и в 1,5 раза для II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класса.</w:t>
      </w:r>
    </w:p>
    <w:p w:rsidR="00341DC3" w:rsidRPr="00341DC3" w:rsidRDefault="00341DC3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</w:t>
      </w:r>
      <w:r w:rsidR="0062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DC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километров.</w:t>
      </w:r>
    </w:p>
    <w:p w:rsidR="00843AC5" w:rsidRPr="00241BC0" w:rsidRDefault="00843AC5" w:rsidP="003975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B3D93" w:rsidRPr="00241BC0" w:rsidRDefault="004B3D93" w:rsidP="003975A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BC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4B3D93" w:rsidRPr="00241BC0" w:rsidRDefault="004B3D93" w:rsidP="004B3D93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4B3D93" w:rsidRPr="00241BC0" w:rsidSect="005A784F">
          <w:footerReference w:type="default" r:id="rId15"/>
          <w:pgSz w:w="16833" w:h="11908" w:orient="landscape"/>
          <w:pgMar w:top="1140" w:right="561" w:bottom="561" w:left="851" w:header="397" w:footer="964" w:gutter="0"/>
          <w:cols w:space="720"/>
          <w:docGrid w:linePitch="381"/>
        </w:sectPr>
      </w:pPr>
    </w:p>
    <w:p w:rsidR="004B3D93" w:rsidRPr="00241BC0" w:rsidRDefault="004B3D9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D93" w:rsidRPr="00241BC0" w:rsidRDefault="004B3D93" w:rsidP="004B3D93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29" w:name="_Toc532582758"/>
      <w:bookmarkStart w:id="30" w:name="_Toc30444586"/>
      <w:bookmarkStart w:id="31" w:name="_Toc45124943"/>
      <w:r w:rsidRPr="00241BC0">
        <w:rPr>
          <w:rFonts w:ascii="Times New Roman" w:eastAsia="Calibri" w:hAnsi="Times New Roman" w:cs="Times New Roman"/>
          <w:b/>
          <w:sz w:val="26"/>
          <w:szCs w:val="26"/>
        </w:rPr>
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29"/>
      <w:bookmarkEnd w:id="30"/>
      <w:bookmarkEnd w:id="31"/>
    </w:p>
    <w:tbl>
      <w:tblPr>
        <w:tblW w:w="1531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683"/>
        <w:gridCol w:w="1701"/>
        <w:gridCol w:w="1843"/>
        <w:gridCol w:w="1134"/>
        <w:gridCol w:w="1276"/>
        <w:gridCol w:w="992"/>
        <w:gridCol w:w="1701"/>
        <w:gridCol w:w="2918"/>
        <w:gridCol w:w="1531"/>
        <w:gridCol w:w="1531"/>
      </w:tblGrid>
      <w:tr w:rsidR="008B4B8B" w:rsidRPr="00241BC0" w:rsidTr="0034510B">
        <w:trPr>
          <w:trHeight w:val="11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B8B" w:rsidRPr="00241BC0" w:rsidRDefault="008B4B8B" w:rsidP="001C799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B8B" w:rsidRPr="00241BC0" w:rsidRDefault="008B4B8B" w:rsidP="001C799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Классификационный код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B8B" w:rsidRPr="00241BC0" w:rsidRDefault="008B4B8B" w:rsidP="001C799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зона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B8B" w:rsidRPr="00241BC0" w:rsidRDefault="008B4B8B" w:rsidP="001C799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типа функциональной зоны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B8B" w:rsidRPr="00241BC0" w:rsidRDefault="008B4B8B" w:rsidP="001C799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 функциональной зоны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B8B" w:rsidRPr="00241BC0" w:rsidRDefault="008B4B8B" w:rsidP="001C799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функциональной зоны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B8B" w:rsidRPr="00241BC0" w:rsidRDefault="008B4B8B" w:rsidP="001C799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функциональной зоны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B8B" w:rsidRPr="00241BC0" w:rsidRDefault="008B4B8B" w:rsidP="001C799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B8B" w:rsidRPr="00241BC0" w:rsidRDefault="008B4B8B" w:rsidP="001C799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планируемых объектах федерального (Ф), регионального (Р), местного (М) значения (за исключением линейных объектов)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B8B" w:rsidRPr="00241BC0" w:rsidRDefault="008B4B8B" w:rsidP="001C799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функциональных зон, га</w:t>
            </w:r>
          </w:p>
        </w:tc>
      </w:tr>
    </w:tbl>
    <w:p w:rsidR="0049644E" w:rsidRPr="00241BC0" w:rsidRDefault="0049644E" w:rsidP="008B4B8B">
      <w:pPr>
        <w:widowControl w:val="0"/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683"/>
        <w:gridCol w:w="1701"/>
        <w:gridCol w:w="1843"/>
        <w:gridCol w:w="1134"/>
        <w:gridCol w:w="1276"/>
        <w:gridCol w:w="992"/>
        <w:gridCol w:w="1701"/>
        <w:gridCol w:w="2918"/>
        <w:gridCol w:w="1531"/>
        <w:gridCol w:w="1531"/>
      </w:tblGrid>
      <w:tr w:rsidR="0049644E" w:rsidRPr="00241BC0" w:rsidTr="009D2A45">
        <w:trPr>
          <w:trHeight w:val="289"/>
          <w:tblHeader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4E" w:rsidRPr="00241BC0" w:rsidRDefault="008B4B8B" w:rsidP="008B4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4E" w:rsidRPr="00241BC0" w:rsidRDefault="008B4B8B" w:rsidP="008B4B8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4E" w:rsidRPr="00241BC0" w:rsidRDefault="008B4B8B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4E" w:rsidRPr="00241BC0" w:rsidRDefault="008B4B8B" w:rsidP="008B4B8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4E" w:rsidRPr="00241BC0" w:rsidRDefault="008B4B8B" w:rsidP="008B4B8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4E" w:rsidRPr="00241BC0" w:rsidRDefault="008B4B8B" w:rsidP="008B4B8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4E" w:rsidRPr="00241BC0" w:rsidRDefault="008B4B8B" w:rsidP="008B4B8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4E" w:rsidRPr="00241BC0" w:rsidRDefault="008B4B8B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4E" w:rsidRPr="00241BC0" w:rsidRDefault="008B4B8B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4E" w:rsidRPr="00241BC0" w:rsidRDefault="008B4B8B" w:rsidP="008B4B8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1.516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1.045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0.519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0.338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0.125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0.113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0.083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0.197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1.724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0.471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2.463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0.825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6.339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2.211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0.636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0.608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1.096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0.292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1.977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1.68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0.194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1.519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4.339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1.302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6.642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0.671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1.501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0.245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0.159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1.032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0.287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1.293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1.198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1.464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0.572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2.207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комплекс (8.54.1)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0.651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комплекс (8.54.3)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1.224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комплекс (8.54.6)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Рыночный комплекс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(8.54.2)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1.021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центр (8.54.5)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0.857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0.219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центр (8.54.4)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0.945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комплекс (9.49.1)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1.261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комплекс (9.49.2)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0.919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10.359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0.468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0.113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0.271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транспортной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0.149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0.339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0.17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1.027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Павловский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0.056</w:t>
            </w:r>
          </w:p>
        </w:tc>
      </w:tr>
      <w:tr w:rsidR="00562647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9D2A45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647" w:rsidRPr="00241BC0" w:rsidRDefault="00562647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1.684</w:t>
            </w:r>
          </w:p>
        </w:tc>
      </w:tr>
      <w:tr w:rsidR="00562647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9D2A45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647" w:rsidRPr="00241BC0" w:rsidRDefault="00562647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0.776</w:t>
            </w:r>
          </w:p>
        </w:tc>
      </w:tr>
      <w:tr w:rsidR="00562647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9D2A45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647" w:rsidRPr="00241BC0" w:rsidRDefault="00562647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0.24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0.846</w:t>
            </w:r>
          </w:p>
        </w:tc>
      </w:tr>
      <w:tr w:rsidR="00562647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9D2A45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647" w:rsidRPr="00241BC0" w:rsidRDefault="00562647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0.185</w:t>
            </w:r>
          </w:p>
        </w:tc>
      </w:tr>
      <w:tr w:rsidR="00562647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9D2A45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647" w:rsidRPr="00241BC0" w:rsidRDefault="00562647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0.084</w:t>
            </w:r>
          </w:p>
        </w:tc>
      </w:tr>
      <w:tr w:rsidR="00562647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9D2A45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транспортной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647" w:rsidRPr="00241BC0" w:rsidRDefault="00562647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0.259</w:t>
            </w:r>
          </w:p>
        </w:tc>
      </w:tr>
      <w:tr w:rsidR="00562647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9D2A45">
            <w:pPr>
              <w:jc w:val="center"/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647" w:rsidRPr="00241BC0" w:rsidRDefault="00562647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647" w:rsidRPr="00241BC0" w:rsidRDefault="00562647" w:rsidP="005626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0.395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562647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Павловский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2.504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9.912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2.957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 рекреационного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2.566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 рекреационного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1.136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 рекреационного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0.563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0.795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озелененных территорий специального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0.121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0.389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0.535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0.767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0.531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0.205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0.345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2.027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озелененных </w:t>
            </w: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территорий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1.289</w:t>
            </w:r>
          </w:p>
        </w:tc>
      </w:tr>
      <w:tr w:rsidR="00B24ABE" w:rsidRPr="00241BC0" w:rsidTr="009D2A45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режимных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68" w:rsidRPr="00241BC0" w:rsidRDefault="003B2768" w:rsidP="009D2A4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Верхняковское</w:t>
            </w:r>
            <w:proofErr w:type="spellEnd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D213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68" w:rsidRPr="00241BC0" w:rsidRDefault="003B2768" w:rsidP="003B27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0.769</w:t>
            </w:r>
          </w:p>
        </w:tc>
      </w:tr>
    </w:tbl>
    <w:p w:rsidR="00CB15CC" w:rsidRPr="00241BC0" w:rsidRDefault="00CB15CC" w:rsidP="00486794">
      <w:pPr>
        <w:rPr>
          <w:rFonts w:ascii="Times New Roman" w:eastAsia="Calibri" w:hAnsi="Times New Roman" w:cs="Times New Roman"/>
          <w:sz w:val="26"/>
          <w:szCs w:val="26"/>
        </w:rPr>
      </w:pPr>
    </w:p>
    <w:p w:rsidR="001C7992" w:rsidRPr="00241BC0" w:rsidRDefault="001C7992" w:rsidP="00486794">
      <w:pPr>
        <w:rPr>
          <w:rFonts w:ascii="Times New Roman" w:eastAsia="Calibri" w:hAnsi="Times New Roman" w:cs="Times New Roman"/>
          <w:sz w:val="26"/>
          <w:szCs w:val="26"/>
        </w:rPr>
        <w:sectPr w:rsidR="001C7992" w:rsidRPr="00241BC0" w:rsidSect="009923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6E39" w:rsidRPr="00886E39" w:rsidRDefault="00886E39" w:rsidP="00BD03DB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886E39" w:rsidRPr="00886E39" w:rsidSect="001C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DF" w:rsidRDefault="00EB22DF" w:rsidP="009130F6">
      <w:pPr>
        <w:spacing w:after="0" w:line="240" w:lineRule="auto"/>
      </w:pPr>
      <w:r>
        <w:separator/>
      </w:r>
    </w:p>
  </w:endnote>
  <w:endnote w:type="continuationSeparator" w:id="0">
    <w:p w:rsidR="00EB22DF" w:rsidRDefault="00EB22DF" w:rsidP="009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DF" w:rsidRPr="00EA3C8B" w:rsidRDefault="00EB22DF" w:rsidP="005A3000">
    <w:pPr>
      <w:pStyle w:val="aa"/>
      <w:jc w:val="center"/>
      <w:rPr>
        <w:rFonts w:asciiTheme="minorHAnsi" w:eastAsiaTheme="minorHAnsi" w:hAnsiTheme="minorHAnsi" w:cstheme="minorBidi"/>
        <w:sz w:val="16"/>
        <w:szCs w:val="16"/>
      </w:rPr>
    </w:pPr>
  </w:p>
  <w:sdt>
    <w:sdtPr>
      <w:id w:val="-20028028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EB22DF" w:rsidRDefault="00EB22DF" w:rsidP="005A3000">
        <w:pPr>
          <w:pStyle w:val="aa"/>
          <w:jc w:val="center"/>
          <w:rPr>
            <w:rFonts w:ascii="Times New Roman" w:hAnsi="Times New Roman"/>
          </w:rPr>
        </w:pPr>
        <w:r w:rsidRPr="009130F6">
          <w:rPr>
            <w:rFonts w:ascii="Times New Roman" w:hAnsi="Times New Roman"/>
          </w:rPr>
          <w:fldChar w:fldCharType="begin"/>
        </w:r>
        <w:r w:rsidRPr="009130F6">
          <w:rPr>
            <w:rFonts w:ascii="Times New Roman" w:hAnsi="Times New Roman"/>
          </w:rPr>
          <w:instrText>PAGE   \* MERGEFORMAT</w:instrText>
        </w:r>
        <w:r w:rsidRPr="009130F6">
          <w:rPr>
            <w:rFonts w:ascii="Times New Roman" w:hAnsi="Times New Roman"/>
          </w:rPr>
          <w:fldChar w:fldCharType="separate"/>
        </w:r>
        <w:r w:rsidR="00BD03DB">
          <w:rPr>
            <w:rFonts w:ascii="Times New Roman" w:hAnsi="Times New Roman"/>
            <w:noProof/>
          </w:rPr>
          <w:t>6</w:t>
        </w:r>
        <w:r w:rsidRPr="009130F6">
          <w:rPr>
            <w:rFonts w:ascii="Times New Roman" w:hAnsi="Times New Roman"/>
          </w:rPr>
          <w:fldChar w:fldCharType="end"/>
        </w:r>
      </w:p>
      <w:p w:rsidR="00EB22DF" w:rsidRPr="0099239C" w:rsidRDefault="00EB22DF" w:rsidP="005A3000">
        <w:pPr>
          <w:pStyle w:val="aa"/>
          <w:jc w:val="center"/>
          <w:rPr>
            <w:rFonts w:ascii="Times New Roman" w:hAnsi="Times New Roman"/>
            <w:sz w:val="2"/>
            <w:szCs w:val="2"/>
            <w:lang w:val="en-US"/>
          </w:rPr>
        </w:pPr>
        <w:r>
          <w:rPr>
            <w:rFonts w:ascii="Times New Roman" w:hAnsi="Times New Roman"/>
          </w:rPr>
          <w:t>__________________________________________________________________________________</w:t>
        </w:r>
      </w:p>
      <w:p w:rsidR="00EB22DF" w:rsidRPr="00EA3C8B" w:rsidRDefault="00BD03DB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EB22DF" w:rsidRPr="009130F6" w:rsidRDefault="00EB22DF" w:rsidP="0099239C">
    <w:pPr>
      <w:pStyle w:val="aa"/>
      <w:tabs>
        <w:tab w:val="clear" w:pos="4677"/>
        <w:tab w:val="clear" w:pos="9355"/>
      </w:tabs>
      <w:rPr>
        <w:rFonts w:ascii="Times New Roman" w:hAnsi="Times New Roman"/>
      </w:rPr>
    </w:pPr>
    <w:r>
      <w:rPr>
        <w:rFonts w:ascii="Times New Roman" w:hAnsi="Times New Roman"/>
      </w:rPr>
      <w:t xml:space="preserve">  </w:t>
    </w:r>
    <w:r w:rsidRPr="009130F6">
      <w:rPr>
        <w:rFonts w:ascii="Times New Roman" w:hAnsi="Times New Roman"/>
      </w:rPr>
      <w:t>ОАО «</w:t>
    </w:r>
    <w:proofErr w:type="spellStart"/>
    <w:r w:rsidRPr="009130F6">
      <w:rPr>
        <w:rFonts w:ascii="Times New Roman" w:hAnsi="Times New Roman"/>
      </w:rPr>
      <w:t>Гипрогор</w:t>
    </w:r>
    <w:proofErr w:type="spellEnd"/>
    <w:r w:rsidRPr="009130F6">
      <w:rPr>
        <w:rFonts w:ascii="Times New Roman" w:hAnsi="Times New Roman"/>
      </w:rPr>
      <w:t>»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9130F6">
      <w:rPr>
        <w:rFonts w:ascii="Times New Roman" w:hAnsi="Times New Roman"/>
      </w:rPr>
      <w:t>Москва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246029332"/>
      <w:docPartObj>
        <w:docPartGallery w:val="Page Numbers (Bottom of Page)"/>
        <w:docPartUnique/>
      </w:docPartObj>
    </w:sdtPr>
    <w:sdtEndPr/>
    <w:sdtContent>
      <w:p w:rsidR="00EB22DF" w:rsidRPr="00096C67" w:rsidRDefault="00EB22DF">
        <w:pPr>
          <w:pStyle w:val="aa"/>
          <w:jc w:val="center"/>
          <w:rPr>
            <w:rFonts w:ascii="Times New Roman" w:hAnsi="Times New Roman"/>
          </w:rPr>
        </w:pPr>
        <w:r w:rsidRPr="00096C67">
          <w:rPr>
            <w:rFonts w:ascii="Times New Roman" w:hAnsi="Times New Roman"/>
          </w:rPr>
          <w:fldChar w:fldCharType="begin"/>
        </w:r>
        <w:r w:rsidRPr="00096C67">
          <w:rPr>
            <w:rFonts w:ascii="Times New Roman" w:hAnsi="Times New Roman"/>
          </w:rPr>
          <w:instrText>PAGE   \* MERGEFORMAT</w:instrText>
        </w:r>
        <w:r w:rsidRPr="00096C67">
          <w:rPr>
            <w:rFonts w:ascii="Times New Roman" w:hAnsi="Times New Roman"/>
          </w:rPr>
          <w:fldChar w:fldCharType="separate"/>
        </w:r>
        <w:r w:rsidR="00BD03DB">
          <w:rPr>
            <w:rFonts w:ascii="Times New Roman" w:hAnsi="Times New Roman"/>
            <w:noProof/>
          </w:rPr>
          <w:t>53</w:t>
        </w:r>
        <w:r w:rsidRPr="00096C67">
          <w:rPr>
            <w:rFonts w:ascii="Times New Roman" w:hAnsi="Times New Roman"/>
          </w:rPr>
          <w:fldChar w:fldCharType="end"/>
        </w:r>
      </w:p>
      <w:p w:rsidR="00EB22DF" w:rsidRPr="00096C67" w:rsidRDefault="00EB22DF" w:rsidP="0013671F">
        <w:pPr>
          <w:pStyle w:val="aa"/>
          <w:rPr>
            <w:rFonts w:ascii="Times New Roman" w:hAnsi="Times New Roman"/>
          </w:rPr>
        </w:pPr>
        <w:r w:rsidRPr="00096C67">
          <w:rPr>
            <w:rFonts w:ascii="Times New Roman" w:hAnsi="Times New Roman"/>
          </w:rPr>
          <w:t xml:space="preserve">ОАО «ГИПРОГОР» </w:t>
        </w:r>
        <w:r w:rsidRPr="00096C67">
          <w:rPr>
            <w:rFonts w:ascii="Times New Roman" w:hAnsi="Times New Roman"/>
          </w:rPr>
          <w:tab/>
        </w:r>
        <w:r w:rsidRPr="00096C67">
          <w:rPr>
            <w:rFonts w:ascii="Times New Roman" w:hAnsi="Times New Roman"/>
          </w:rPr>
          <w:tab/>
        </w:r>
        <w:r w:rsidRPr="00096C67">
          <w:rPr>
            <w:rFonts w:ascii="Times New Roman" w:hAnsi="Times New Roman"/>
          </w:rPr>
          <w:tab/>
        </w:r>
        <w:r w:rsidRPr="00096C67">
          <w:rPr>
            <w:rFonts w:ascii="Times New Roman" w:hAnsi="Times New Roman"/>
          </w:rPr>
          <w:tab/>
          <w:t>Москва 2020 год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DF" w:rsidRDefault="00EB22DF" w:rsidP="009130F6">
      <w:pPr>
        <w:spacing w:after="0" w:line="240" w:lineRule="auto"/>
      </w:pPr>
      <w:r>
        <w:separator/>
      </w:r>
    </w:p>
  </w:footnote>
  <w:footnote w:type="continuationSeparator" w:id="0">
    <w:p w:rsidR="00EB22DF" w:rsidRDefault="00EB22DF" w:rsidP="0091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DF" w:rsidRPr="00FA679A" w:rsidRDefault="00EB22DF" w:rsidP="005A3000">
    <w:pPr>
      <w:pStyle w:val="a8"/>
      <w:rPr>
        <w:rFonts w:ascii="Times New Roman" w:hAnsi="Times New Roman"/>
        <w:bCs/>
        <w:sz w:val="20"/>
        <w:szCs w:val="20"/>
      </w:rPr>
    </w:pPr>
    <w:r w:rsidRPr="00FA679A">
      <w:rPr>
        <w:rFonts w:ascii="Times New Roman" w:hAnsi="Times New Roman"/>
        <w:bCs/>
        <w:sz w:val="20"/>
        <w:szCs w:val="20"/>
      </w:rPr>
      <w:t>МО «</w:t>
    </w:r>
    <w:proofErr w:type="spellStart"/>
    <w:r w:rsidRPr="00FA679A">
      <w:rPr>
        <w:rFonts w:ascii="Times New Roman" w:hAnsi="Times New Roman"/>
        <w:bCs/>
        <w:sz w:val="20"/>
        <w:szCs w:val="20"/>
      </w:rPr>
      <w:t>Верхняковское</w:t>
    </w:r>
    <w:proofErr w:type="spellEnd"/>
    <w:r w:rsidRPr="00FA679A">
      <w:rPr>
        <w:rFonts w:ascii="Times New Roman" w:hAnsi="Times New Roman"/>
        <w:bCs/>
        <w:sz w:val="20"/>
        <w:szCs w:val="20"/>
      </w:rPr>
      <w:t xml:space="preserve"> сельское поселение» </w:t>
    </w:r>
    <w:proofErr w:type="spellStart"/>
    <w:r w:rsidRPr="00FA679A">
      <w:rPr>
        <w:rFonts w:ascii="Times New Roman" w:hAnsi="Times New Roman"/>
        <w:bCs/>
        <w:sz w:val="20"/>
        <w:szCs w:val="20"/>
      </w:rPr>
      <w:t>Верхнедонского</w:t>
    </w:r>
    <w:proofErr w:type="spellEnd"/>
    <w:r w:rsidRPr="00FA679A">
      <w:rPr>
        <w:rFonts w:ascii="Times New Roman" w:hAnsi="Times New Roman"/>
        <w:bCs/>
        <w:sz w:val="20"/>
        <w:szCs w:val="20"/>
      </w:rPr>
      <w:t xml:space="preserve"> района.</w:t>
    </w:r>
  </w:p>
  <w:p w:rsidR="00EB22DF" w:rsidRDefault="00EB22DF" w:rsidP="005A3000">
    <w:pPr>
      <w:widowControl w:val="0"/>
      <w:pBdr>
        <w:bottom w:val="single" w:sz="12" w:space="1" w:color="auto"/>
      </w:pBdr>
      <w:suppressAutoHyphens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ar-SA"/>
      </w:rPr>
    </w:pPr>
    <w:r w:rsidRPr="00FA679A">
      <w:rPr>
        <w:rFonts w:ascii="Times New Roman" w:hAnsi="Times New Roman"/>
        <w:bCs/>
        <w:sz w:val="20"/>
        <w:szCs w:val="20"/>
      </w:rPr>
      <w:t xml:space="preserve">Том </w:t>
    </w:r>
    <w:r>
      <w:rPr>
        <w:rFonts w:ascii="Times New Roman" w:hAnsi="Times New Roman"/>
        <w:bCs/>
        <w:sz w:val="20"/>
        <w:szCs w:val="20"/>
      </w:rPr>
      <w:t>1</w:t>
    </w:r>
    <w:r w:rsidRPr="00FA679A">
      <w:rPr>
        <w:rFonts w:ascii="Times New Roman" w:hAnsi="Times New Roman"/>
        <w:bCs/>
        <w:sz w:val="20"/>
        <w:szCs w:val="20"/>
      </w:rPr>
      <w:t xml:space="preserve">. Книга 1 </w:t>
    </w:r>
    <w:r w:rsidRPr="005A3000">
      <w:rPr>
        <w:rFonts w:ascii="Times New Roman" w:eastAsia="Times New Roman" w:hAnsi="Times New Roman" w:cs="Times New Roman"/>
        <w:bCs/>
        <w:sz w:val="20"/>
        <w:szCs w:val="20"/>
        <w:lang w:eastAsia="ar-SA"/>
      </w:rPr>
      <w:t>Положение о территориальном планировании (корректировка</w:t>
    </w:r>
    <w:r>
      <w:rPr>
        <w:rFonts w:ascii="Times New Roman" w:eastAsia="Times New Roman" w:hAnsi="Times New Roman" w:cs="Times New Roman"/>
        <w:bCs/>
        <w:sz w:val="20"/>
        <w:szCs w:val="20"/>
        <w:lang w:eastAsia="ar-SA"/>
      </w:rPr>
      <w:t>)</w:t>
    </w:r>
  </w:p>
  <w:p w:rsidR="00EB22DF" w:rsidRPr="005A3000" w:rsidRDefault="00EB22DF" w:rsidP="005A3000">
    <w:pPr>
      <w:widowControl w:val="0"/>
      <w:suppressAutoHyphens/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98"/>
    <w:multiLevelType w:val="hybridMultilevel"/>
    <w:tmpl w:val="A9941BA0"/>
    <w:lvl w:ilvl="0" w:tplc="9F842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36"/>
    <w:multiLevelType w:val="hybridMultilevel"/>
    <w:tmpl w:val="08842188"/>
    <w:lvl w:ilvl="0" w:tplc="92229C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3E76A2"/>
    <w:multiLevelType w:val="hybridMultilevel"/>
    <w:tmpl w:val="CB9236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46FB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186106"/>
    <w:multiLevelType w:val="hybridMultilevel"/>
    <w:tmpl w:val="F7AAB65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F32FA3"/>
    <w:multiLevelType w:val="hybridMultilevel"/>
    <w:tmpl w:val="934407E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515D4"/>
    <w:multiLevelType w:val="hybridMultilevel"/>
    <w:tmpl w:val="EA14C680"/>
    <w:lvl w:ilvl="0" w:tplc="AD26FC2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545073"/>
    <w:multiLevelType w:val="hybridMultilevel"/>
    <w:tmpl w:val="1910C20E"/>
    <w:lvl w:ilvl="0" w:tplc="0C708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77CB5"/>
    <w:multiLevelType w:val="hybridMultilevel"/>
    <w:tmpl w:val="1F80EE42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3926C4"/>
    <w:multiLevelType w:val="hybridMultilevel"/>
    <w:tmpl w:val="7D06AD2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18D6CC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EE633F"/>
    <w:multiLevelType w:val="hybridMultilevel"/>
    <w:tmpl w:val="7AB0406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982C09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118A5"/>
    <w:multiLevelType w:val="hybridMultilevel"/>
    <w:tmpl w:val="BB9259DC"/>
    <w:lvl w:ilvl="0" w:tplc="56126BF2">
      <w:start w:val="1"/>
      <w:numFmt w:val="decimal"/>
      <w:lvlText w:val="1.2.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A60E3"/>
    <w:multiLevelType w:val="hybridMultilevel"/>
    <w:tmpl w:val="65C81B04"/>
    <w:lvl w:ilvl="0" w:tplc="150E3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004548"/>
    <w:multiLevelType w:val="hybridMultilevel"/>
    <w:tmpl w:val="61E2875C"/>
    <w:lvl w:ilvl="0" w:tplc="22EE8F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72766"/>
    <w:multiLevelType w:val="hybridMultilevel"/>
    <w:tmpl w:val="75164692"/>
    <w:lvl w:ilvl="0" w:tplc="5E2A06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F3393"/>
    <w:multiLevelType w:val="hybridMultilevel"/>
    <w:tmpl w:val="DF00A234"/>
    <w:lvl w:ilvl="0" w:tplc="4554F326">
      <w:start w:val="1"/>
      <w:numFmt w:val="decimal"/>
      <w:lvlText w:val="%1."/>
      <w:lvlJc w:val="left"/>
      <w:pPr>
        <w:ind w:left="581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D77B7"/>
    <w:multiLevelType w:val="hybridMultilevel"/>
    <w:tmpl w:val="1652967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016D3B"/>
    <w:multiLevelType w:val="hybridMultilevel"/>
    <w:tmpl w:val="A382625A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B57501"/>
    <w:multiLevelType w:val="hybridMultilevel"/>
    <w:tmpl w:val="7D9419FE"/>
    <w:lvl w:ilvl="0" w:tplc="0A7A3F8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416D41C2"/>
    <w:multiLevelType w:val="hybridMultilevel"/>
    <w:tmpl w:val="EF2AC24E"/>
    <w:lvl w:ilvl="0" w:tplc="C7D48DAC">
      <w:start w:val="1"/>
      <w:numFmt w:val="decimal"/>
      <w:lvlText w:val="6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72271"/>
    <w:multiLevelType w:val="hybridMultilevel"/>
    <w:tmpl w:val="E5AA67F8"/>
    <w:lvl w:ilvl="0" w:tplc="DCE4B27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50707"/>
    <w:multiLevelType w:val="hybridMultilevel"/>
    <w:tmpl w:val="9CB0B0DC"/>
    <w:lvl w:ilvl="0" w:tplc="A1722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7231E"/>
    <w:multiLevelType w:val="hybridMultilevel"/>
    <w:tmpl w:val="FC0C039A"/>
    <w:lvl w:ilvl="0" w:tplc="22EE8F0C">
      <w:start w:val="1"/>
      <w:numFmt w:val="decimal"/>
      <w:lvlText w:val="%1."/>
      <w:lvlJc w:val="center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1AB5D7C"/>
    <w:multiLevelType w:val="hybridMultilevel"/>
    <w:tmpl w:val="4726DE74"/>
    <w:lvl w:ilvl="0" w:tplc="5E2A061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7546C8"/>
    <w:multiLevelType w:val="hybridMultilevel"/>
    <w:tmpl w:val="61EE6DC4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D40B66"/>
    <w:multiLevelType w:val="hybridMultilevel"/>
    <w:tmpl w:val="0DB66E0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6B183E"/>
    <w:multiLevelType w:val="hybridMultilevel"/>
    <w:tmpl w:val="912487EE"/>
    <w:lvl w:ilvl="0" w:tplc="06101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17496"/>
    <w:multiLevelType w:val="hybridMultilevel"/>
    <w:tmpl w:val="D3A0449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EF3DD4"/>
    <w:multiLevelType w:val="hybridMultilevel"/>
    <w:tmpl w:val="81365CA2"/>
    <w:lvl w:ilvl="0" w:tplc="0A7A3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"/>
  </w:num>
  <w:num w:numId="12">
    <w:abstractNumId w:val="25"/>
  </w:num>
  <w:num w:numId="13">
    <w:abstractNumId w:val="29"/>
  </w:num>
  <w:num w:numId="14">
    <w:abstractNumId w:val="10"/>
  </w:num>
  <w:num w:numId="15">
    <w:abstractNumId w:val="6"/>
  </w:num>
  <w:num w:numId="16">
    <w:abstractNumId w:val="19"/>
  </w:num>
  <w:num w:numId="17">
    <w:abstractNumId w:val="26"/>
  </w:num>
  <w:num w:numId="18">
    <w:abstractNumId w:val="5"/>
  </w:num>
  <w:num w:numId="19">
    <w:abstractNumId w:val="11"/>
  </w:num>
  <w:num w:numId="20">
    <w:abstractNumId w:val="18"/>
  </w:num>
  <w:num w:numId="21">
    <w:abstractNumId w:val="27"/>
  </w:num>
  <w:num w:numId="22">
    <w:abstractNumId w:val="25"/>
  </w:num>
  <w:num w:numId="23">
    <w:abstractNumId w:val="2"/>
  </w:num>
  <w:num w:numId="24">
    <w:abstractNumId w:val="9"/>
  </w:num>
  <w:num w:numId="25">
    <w:abstractNumId w:val="16"/>
  </w:num>
  <w:num w:numId="26">
    <w:abstractNumId w:val="30"/>
  </w:num>
  <w:num w:numId="27">
    <w:abstractNumId w:val="20"/>
  </w:num>
  <w:num w:numId="28">
    <w:abstractNumId w:val="13"/>
  </w:num>
  <w:num w:numId="29">
    <w:abstractNumId w:val="8"/>
  </w:num>
  <w:num w:numId="30">
    <w:abstractNumId w:val="7"/>
  </w:num>
  <w:num w:numId="31">
    <w:abstractNumId w:val="28"/>
  </w:num>
  <w:num w:numId="32">
    <w:abstractNumId w:val="21"/>
  </w:num>
  <w:num w:numId="33">
    <w:abstractNumId w:val="4"/>
  </w:num>
  <w:num w:numId="34">
    <w:abstractNumId w:val="0"/>
  </w:num>
  <w:num w:numId="35">
    <w:abstractNumId w:val="12"/>
  </w:num>
  <w:num w:numId="36">
    <w:abstractNumId w:val="23"/>
  </w:num>
  <w:num w:numId="37">
    <w:abstractNumId w:val="22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6"/>
    <w:rsid w:val="00007E76"/>
    <w:rsid w:val="0003479B"/>
    <w:rsid w:val="0004379C"/>
    <w:rsid w:val="00071810"/>
    <w:rsid w:val="000756F8"/>
    <w:rsid w:val="00083FD4"/>
    <w:rsid w:val="00096C67"/>
    <w:rsid w:val="000A1F25"/>
    <w:rsid w:val="000C6E6E"/>
    <w:rsid w:val="000E6560"/>
    <w:rsid w:val="000F6B63"/>
    <w:rsid w:val="0013671F"/>
    <w:rsid w:val="00190A00"/>
    <w:rsid w:val="00194FD0"/>
    <w:rsid w:val="0019758E"/>
    <w:rsid w:val="001A29D1"/>
    <w:rsid w:val="001A61E6"/>
    <w:rsid w:val="001C7992"/>
    <w:rsid w:val="001D1E7E"/>
    <w:rsid w:val="001F3919"/>
    <w:rsid w:val="002229CF"/>
    <w:rsid w:val="00241BC0"/>
    <w:rsid w:val="0024410B"/>
    <w:rsid w:val="00277672"/>
    <w:rsid w:val="002A0BE2"/>
    <w:rsid w:val="00302031"/>
    <w:rsid w:val="00307E2E"/>
    <w:rsid w:val="00321332"/>
    <w:rsid w:val="0033332C"/>
    <w:rsid w:val="00341DC3"/>
    <w:rsid w:val="0034510B"/>
    <w:rsid w:val="003975AD"/>
    <w:rsid w:val="003B1C5F"/>
    <w:rsid w:val="003B2768"/>
    <w:rsid w:val="003D213A"/>
    <w:rsid w:val="003D654D"/>
    <w:rsid w:val="003E1848"/>
    <w:rsid w:val="00476BAB"/>
    <w:rsid w:val="0048232D"/>
    <w:rsid w:val="00486794"/>
    <w:rsid w:val="00493F60"/>
    <w:rsid w:val="0049644E"/>
    <w:rsid w:val="004A2D1A"/>
    <w:rsid w:val="004B3D93"/>
    <w:rsid w:val="004C4310"/>
    <w:rsid w:val="004D2E54"/>
    <w:rsid w:val="004E1601"/>
    <w:rsid w:val="004E5670"/>
    <w:rsid w:val="0050624C"/>
    <w:rsid w:val="0053652D"/>
    <w:rsid w:val="00544D61"/>
    <w:rsid w:val="00562647"/>
    <w:rsid w:val="005745B0"/>
    <w:rsid w:val="00577504"/>
    <w:rsid w:val="005803C2"/>
    <w:rsid w:val="005A3000"/>
    <w:rsid w:val="005A784F"/>
    <w:rsid w:val="005B29F7"/>
    <w:rsid w:val="005B6660"/>
    <w:rsid w:val="005C4847"/>
    <w:rsid w:val="006207DC"/>
    <w:rsid w:val="00624627"/>
    <w:rsid w:val="00660968"/>
    <w:rsid w:val="006A1896"/>
    <w:rsid w:val="006A73CD"/>
    <w:rsid w:val="006B0A78"/>
    <w:rsid w:val="006B4539"/>
    <w:rsid w:val="006D276A"/>
    <w:rsid w:val="00710217"/>
    <w:rsid w:val="00716C67"/>
    <w:rsid w:val="0073239E"/>
    <w:rsid w:val="0073357A"/>
    <w:rsid w:val="00735703"/>
    <w:rsid w:val="007738BB"/>
    <w:rsid w:val="00795C40"/>
    <w:rsid w:val="007E3E1C"/>
    <w:rsid w:val="0080320F"/>
    <w:rsid w:val="00831987"/>
    <w:rsid w:val="00843AC5"/>
    <w:rsid w:val="00847BB1"/>
    <w:rsid w:val="00860E86"/>
    <w:rsid w:val="008715E2"/>
    <w:rsid w:val="00885BC6"/>
    <w:rsid w:val="00886E39"/>
    <w:rsid w:val="008A04ED"/>
    <w:rsid w:val="008A21C0"/>
    <w:rsid w:val="008B4B8B"/>
    <w:rsid w:val="008D1110"/>
    <w:rsid w:val="008D455A"/>
    <w:rsid w:val="0090180C"/>
    <w:rsid w:val="009130F6"/>
    <w:rsid w:val="00932703"/>
    <w:rsid w:val="00936533"/>
    <w:rsid w:val="00940F67"/>
    <w:rsid w:val="0095484C"/>
    <w:rsid w:val="00954873"/>
    <w:rsid w:val="00956CFA"/>
    <w:rsid w:val="00966240"/>
    <w:rsid w:val="00985778"/>
    <w:rsid w:val="0099239C"/>
    <w:rsid w:val="009A1EDA"/>
    <w:rsid w:val="009C5CDF"/>
    <w:rsid w:val="009D2A45"/>
    <w:rsid w:val="009D48D8"/>
    <w:rsid w:val="009E1EAB"/>
    <w:rsid w:val="009E6F23"/>
    <w:rsid w:val="00A151E0"/>
    <w:rsid w:val="00AA7B79"/>
    <w:rsid w:val="00AC13DE"/>
    <w:rsid w:val="00AE7876"/>
    <w:rsid w:val="00B24ABE"/>
    <w:rsid w:val="00B33772"/>
    <w:rsid w:val="00B5662D"/>
    <w:rsid w:val="00B9461E"/>
    <w:rsid w:val="00BB4AC4"/>
    <w:rsid w:val="00BB7E69"/>
    <w:rsid w:val="00BC29C2"/>
    <w:rsid w:val="00BD03DB"/>
    <w:rsid w:val="00BD4D2D"/>
    <w:rsid w:val="00BF4769"/>
    <w:rsid w:val="00C2407B"/>
    <w:rsid w:val="00C24939"/>
    <w:rsid w:val="00C34226"/>
    <w:rsid w:val="00C76085"/>
    <w:rsid w:val="00CA5AE2"/>
    <w:rsid w:val="00CB15CC"/>
    <w:rsid w:val="00CB43D4"/>
    <w:rsid w:val="00CD4A61"/>
    <w:rsid w:val="00CE2367"/>
    <w:rsid w:val="00CE730C"/>
    <w:rsid w:val="00CF332D"/>
    <w:rsid w:val="00D007AF"/>
    <w:rsid w:val="00D1023C"/>
    <w:rsid w:val="00D170A9"/>
    <w:rsid w:val="00D4455B"/>
    <w:rsid w:val="00D76204"/>
    <w:rsid w:val="00DA6901"/>
    <w:rsid w:val="00DA7559"/>
    <w:rsid w:val="00E154BB"/>
    <w:rsid w:val="00E23875"/>
    <w:rsid w:val="00E40833"/>
    <w:rsid w:val="00E46778"/>
    <w:rsid w:val="00E5747E"/>
    <w:rsid w:val="00E74DDF"/>
    <w:rsid w:val="00E834A9"/>
    <w:rsid w:val="00EB22DF"/>
    <w:rsid w:val="00EB369B"/>
    <w:rsid w:val="00EB390D"/>
    <w:rsid w:val="00EB670B"/>
    <w:rsid w:val="00F0214C"/>
    <w:rsid w:val="00F0375E"/>
    <w:rsid w:val="00F35754"/>
    <w:rsid w:val="00F43D40"/>
    <w:rsid w:val="00F64F86"/>
    <w:rsid w:val="00F94C1D"/>
    <w:rsid w:val="00FD7A00"/>
    <w:rsid w:val="00FD7C43"/>
    <w:rsid w:val="00FE0169"/>
    <w:rsid w:val="00FE1C5B"/>
    <w:rsid w:val="00FF0954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aliases w:val="Знак2 Знак,Знак2,Знак2 Знак Знак Знак,Знак2 Знак1,ГЛАВА,Заголовок 2 Знак Знак"/>
    <w:basedOn w:val="a"/>
    <w:next w:val="a"/>
    <w:link w:val="20"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 Знак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64F86"/>
    <w:pPr>
      <w:tabs>
        <w:tab w:val="right" w:leader="dot" w:pos="9345"/>
      </w:tabs>
      <w:spacing w:after="100" w:line="256" w:lineRule="auto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99239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99239C"/>
  </w:style>
  <w:style w:type="paragraph" w:customStyle="1" w:styleId="xl73">
    <w:name w:val="xl73"/>
    <w:basedOn w:val="a"/>
    <w:rsid w:val="0053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3652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3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65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B1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1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B1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86E39"/>
  </w:style>
  <w:style w:type="paragraph" w:styleId="42">
    <w:name w:val="toc 4"/>
    <w:basedOn w:val="a"/>
    <w:next w:val="a"/>
    <w:autoRedefine/>
    <w:uiPriority w:val="39"/>
    <w:unhideWhenUsed/>
    <w:rsid w:val="00BD4D2D"/>
    <w:pPr>
      <w:spacing w:after="100"/>
      <w:ind w:left="660"/>
    </w:pPr>
  </w:style>
  <w:style w:type="paragraph" w:customStyle="1" w:styleId="s1">
    <w:name w:val="s_1"/>
    <w:basedOn w:val="a"/>
    <w:rsid w:val="00EB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aliases w:val="Знак2 Знак,Знак2,Знак2 Знак Знак Знак,Знак2 Знак1,ГЛАВА,Заголовок 2 Знак Знак"/>
    <w:basedOn w:val="a"/>
    <w:next w:val="a"/>
    <w:link w:val="20"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 Знак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64F86"/>
    <w:pPr>
      <w:tabs>
        <w:tab w:val="right" w:leader="dot" w:pos="9345"/>
      </w:tabs>
      <w:spacing w:after="100" w:line="256" w:lineRule="auto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99239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99239C"/>
  </w:style>
  <w:style w:type="paragraph" w:customStyle="1" w:styleId="xl73">
    <w:name w:val="xl73"/>
    <w:basedOn w:val="a"/>
    <w:rsid w:val="0053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3652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3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65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B1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1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B1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86E39"/>
  </w:style>
  <w:style w:type="paragraph" w:styleId="42">
    <w:name w:val="toc 4"/>
    <w:basedOn w:val="a"/>
    <w:next w:val="a"/>
    <w:autoRedefine/>
    <w:uiPriority w:val="39"/>
    <w:unhideWhenUsed/>
    <w:rsid w:val="00BD4D2D"/>
    <w:pPr>
      <w:spacing w:after="100"/>
      <w:ind w:left="660"/>
    </w:pPr>
  </w:style>
  <w:style w:type="paragraph" w:customStyle="1" w:styleId="s1">
    <w:name w:val="s_1"/>
    <w:basedOn w:val="a"/>
    <w:rsid w:val="00EB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F6FB463765727A4CBB8E4F9189523D1667CC79DE9D7ECD3210B96181854265EB6C885D4F648328F859FFC66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ase.garant.ru/12158477/b89690251be5277812a78962f630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EC7F-520F-48AD-A6A6-02EC3435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53</Pages>
  <Words>11743</Words>
  <Characters>66936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Oleg</cp:lastModifiedBy>
  <cp:revision>105</cp:revision>
  <dcterms:created xsi:type="dcterms:W3CDTF">2020-06-04T15:42:00Z</dcterms:created>
  <dcterms:modified xsi:type="dcterms:W3CDTF">2020-07-13T10:08:00Z</dcterms:modified>
</cp:coreProperties>
</file>